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EB564" w14:textId="07807ACF" w:rsidR="00222330" w:rsidRDefault="00054CE3" w:rsidP="00776826">
      <w:pPr>
        <w:jc w:val="center"/>
        <w:rPr>
          <w:rFonts w:ascii="Arial" w:hAnsi="Arial" w:cs="Arial"/>
          <w:sz w:val="60"/>
          <w:szCs w:val="60"/>
        </w:rPr>
      </w:pPr>
      <w:r w:rsidRPr="00776826">
        <w:rPr>
          <w:rFonts w:ascii="Arial" w:hAnsi="Arial" w:cs="Arial"/>
          <w:sz w:val="60"/>
          <w:szCs w:val="60"/>
        </w:rPr>
        <w:t xml:space="preserve">Knowsley </w:t>
      </w:r>
      <w:r w:rsidR="00222330">
        <w:rPr>
          <w:rFonts w:ascii="Arial" w:hAnsi="Arial" w:cs="Arial"/>
          <w:sz w:val="60"/>
          <w:szCs w:val="60"/>
        </w:rPr>
        <w:t>Council</w:t>
      </w:r>
    </w:p>
    <w:p w14:paraId="68F0F037" w14:textId="0E47A4EC" w:rsidR="00054CE3" w:rsidRPr="00776826" w:rsidRDefault="00054CE3" w:rsidP="00776826">
      <w:pPr>
        <w:jc w:val="center"/>
        <w:rPr>
          <w:rFonts w:ascii="Arial" w:hAnsi="Arial" w:cs="Arial"/>
          <w:sz w:val="60"/>
          <w:szCs w:val="60"/>
        </w:rPr>
      </w:pPr>
      <w:r w:rsidRPr="00776826">
        <w:rPr>
          <w:rFonts w:ascii="Arial" w:hAnsi="Arial" w:cs="Arial"/>
          <w:sz w:val="60"/>
          <w:szCs w:val="60"/>
        </w:rPr>
        <w:t>Local Development Scheme</w:t>
      </w:r>
    </w:p>
    <w:p w14:paraId="3479C607" w14:textId="77777777" w:rsidR="00776826" w:rsidRDefault="00776826" w:rsidP="00776826">
      <w:pPr>
        <w:jc w:val="center"/>
        <w:rPr>
          <w:rFonts w:ascii="Arial" w:hAnsi="Arial" w:cs="Arial"/>
          <w:sz w:val="60"/>
          <w:szCs w:val="60"/>
        </w:rPr>
      </w:pPr>
    </w:p>
    <w:p w14:paraId="0D009454" w14:textId="1C388322" w:rsidR="004D2FBE" w:rsidRPr="00776826" w:rsidRDefault="003D4FB0" w:rsidP="00776826">
      <w:pPr>
        <w:jc w:val="center"/>
        <w:rPr>
          <w:rFonts w:ascii="Arial" w:hAnsi="Arial" w:cs="Arial"/>
          <w:sz w:val="60"/>
          <w:szCs w:val="60"/>
        </w:rPr>
      </w:pPr>
      <w:r>
        <w:rPr>
          <w:rFonts w:ascii="Arial" w:hAnsi="Arial" w:cs="Arial"/>
          <w:sz w:val="60"/>
          <w:szCs w:val="60"/>
        </w:rPr>
        <w:t>March</w:t>
      </w:r>
      <w:r w:rsidR="00054CE3" w:rsidRPr="00776826">
        <w:rPr>
          <w:rFonts w:ascii="Arial" w:hAnsi="Arial" w:cs="Arial"/>
          <w:sz w:val="60"/>
          <w:szCs w:val="60"/>
        </w:rPr>
        <w:t xml:space="preserve"> 2025</w:t>
      </w:r>
    </w:p>
    <w:p w14:paraId="5B3EC84E" w14:textId="77777777" w:rsidR="00054CE3" w:rsidRPr="00776826" w:rsidRDefault="00054CE3" w:rsidP="00776826">
      <w:pPr>
        <w:jc w:val="center"/>
        <w:rPr>
          <w:rFonts w:ascii="Arial" w:hAnsi="Arial" w:cs="Arial"/>
          <w:sz w:val="60"/>
          <w:szCs w:val="60"/>
        </w:rPr>
      </w:pPr>
    </w:p>
    <w:p w14:paraId="4F77E27B" w14:textId="77777777" w:rsidR="00054CE3" w:rsidRDefault="00054CE3" w:rsidP="00054CE3">
      <w:pPr>
        <w:rPr>
          <w:rFonts w:ascii="Arial" w:hAnsi="Arial" w:cs="Arial"/>
          <w:sz w:val="24"/>
          <w:szCs w:val="24"/>
        </w:rPr>
      </w:pPr>
    </w:p>
    <w:p w14:paraId="50567078" w14:textId="77777777" w:rsidR="00776826" w:rsidRDefault="00776826" w:rsidP="00054CE3">
      <w:pPr>
        <w:rPr>
          <w:rFonts w:ascii="Arial" w:hAnsi="Arial" w:cs="Arial"/>
          <w:sz w:val="24"/>
          <w:szCs w:val="24"/>
        </w:rPr>
      </w:pPr>
    </w:p>
    <w:p w14:paraId="7CB94DC9" w14:textId="77777777" w:rsidR="00776826" w:rsidRDefault="00776826" w:rsidP="00054CE3">
      <w:pPr>
        <w:rPr>
          <w:rFonts w:ascii="Arial" w:hAnsi="Arial" w:cs="Arial"/>
          <w:sz w:val="24"/>
          <w:szCs w:val="24"/>
        </w:rPr>
      </w:pPr>
    </w:p>
    <w:p w14:paraId="105F410F" w14:textId="77777777" w:rsidR="00776826" w:rsidRDefault="00776826" w:rsidP="00054CE3">
      <w:pPr>
        <w:rPr>
          <w:rFonts w:ascii="Arial" w:hAnsi="Arial" w:cs="Arial"/>
          <w:sz w:val="24"/>
          <w:szCs w:val="24"/>
        </w:rPr>
      </w:pPr>
    </w:p>
    <w:p w14:paraId="54A784E4" w14:textId="77777777" w:rsidR="00776826" w:rsidRDefault="00776826" w:rsidP="00054CE3">
      <w:pPr>
        <w:rPr>
          <w:rFonts w:ascii="Arial" w:hAnsi="Arial" w:cs="Arial"/>
          <w:sz w:val="24"/>
          <w:szCs w:val="24"/>
        </w:rPr>
      </w:pPr>
    </w:p>
    <w:p w14:paraId="14749951" w14:textId="77777777" w:rsidR="00776826" w:rsidRDefault="00776826" w:rsidP="00054CE3">
      <w:pPr>
        <w:rPr>
          <w:rFonts w:ascii="Arial" w:hAnsi="Arial" w:cs="Arial"/>
          <w:sz w:val="24"/>
          <w:szCs w:val="24"/>
        </w:rPr>
      </w:pPr>
    </w:p>
    <w:p w14:paraId="6DC8169B" w14:textId="77777777" w:rsidR="00776826" w:rsidRDefault="00776826" w:rsidP="00054CE3">
      <w:pPr>
        <w:rPr>
          <w:rFonts w:ascii="Arial" w:hAnsi="Arial" w:cs="Arial"/>
          <w:sz w:val="24"/>
          <w:szCs w:val="24"/>
        </w:rPr>
      </w:pPr>
    </w:p>
    <w:p w14:paraId="2A37629E" w14:textId="77777777" w:rsidR="00776826" w:rsidRDefault="00776826" w:rsidP="00054CE3">
      <w:pPr>
        <w:rPr>
          <w:rFonts w:ascii="Arial" w:hAnsi="Arial" w:cs="Arial"/>
          <w:sz w:val="24"/>
          <w:szCs w:val="24"/>
        </w:rPr>
      </w:pPr>
    </w:p>
    <w:p w14:paraId="0763B38E" w14:textId="77777777" w:rsidR="00776826" w:rsidRDefault="00776826" w:rsidP="00054CE3">
      <w:pPr>
        <w:rPr>
          <w:rFonts w:ascii="Arial" w:hAnsi="Arial" w:cs="Arial"/>
          <w:sz w:val="24"/>
          <w:szCs w:val="24"/>
        </w:rPr>
      </w:pPr>
    </w:p>
    <w:p w14:paraId="780C467D" w14:textId="77777777" w:rsidR="00776826" w:rsidRDefault="00776826" w:rsidP="00054CE3">
      <w:pPr>
        <w:rPr>
          <w:rFonts w:ascii="Arial" w:hAnsi="Arial" w:cs="Arial"/>
          <w:sz w:val="24"/>
          <w:szCs w:val="24"/>
        </w:rPr>
      </w:pPr>
    </w:p>
    <w:p w14:paraId="35EC674C" w14:textId="77777777" w:rsidR="00776826" w:rsidRDefault="00776826" w:rsidP="00054CE3">
      <w:pPr>
        <w:rPr>
          <w:rFonts w:ascii="Arial" w:hAnsi="Arial" w:cs="Arial"/>
          <w:sz w:val="24"/>
          <w:szCs w:val="24"/>
        </w:rPr>
      </w:pPr>
    </w:p>
    <w:p w14:paraId="44BEA8A5" w14:textId="77777777" w:rsidR="00776826" w:rsidRDefault="00776826" w:rsidP="00054CE3">
      <w:pPr>
        <w:rPr>
          <w:rFonts w:ascii="Arial" w:hAnsi="Arial" w:cs="Arial"/>
          <w:sz w:val="24"/>
          <w:szCs w:val="24"/>
        </w:rPr>
      </w:pPr>
    </w:p>
    <w:p w14:paraId="216561EC" w14:textId="77777777" w:rsidR="00776826" w:rsidRDefault="00776826" w:rsidP="00054CE3">
      <w:pPr>
        <w:rPr>
          <w:rFonts w:ascii="Arial" w:hAnsi="Arial" w:cs="Arial"/>
          <w:sz w:val="24"/>
          <w:szCs w:val="24"/>
        </w:rPr>
      </w:pPr>
    </w:p>
    <w:p w14:paraId="11693B36" w14:textId="77777777" w:rsidR="00776826" w:rsidRDefault="00776826" w:rsidP="00054CE3">
      <w:pPr>
        <w:rPr>
          <w:rFonts w:ascii="Arial" w:hAnsi="Arial" w:cs="Arial"/>
          <w:sz w:val="24"/>
          <w:szCs w:val="24"/>
        </w:rPr>
      </w:pPr>
    </w:p>
    <w:p w14:paraId="69085B39" w14:textId="77777777" w:rsidR="00776826" w:rsidRDefault="00776826" w:rsidP="00054CE3">
      <w:pPr>
        <w:rPr>
          <w:rFonts w:ascii="Arial" w:hAnsi="Arial" w:cs="Arial"/>
          <w:sz w:val="24"/>
          <w:szCs w:val="24"/>
        </w:rPr>
      </w:pPr>
    </w:p>
    <w:p w14:paraId="2C5CEFE5" w14:textId="77777777" w:rsidR="00776826" w:rsidRDefault="00776826" w:rsidP="00054CE3">
      <w:pPr>
        <w:rPr>
          <w:rFonts w:ascii="Arial" w:hAnsi="Arial" w:cs="Arial"/>
          <w:sz w:val="24"/>
          <w:szCs w:val="24"/>
        </w:rPr>
      </w:pPr>
    </w:p>
    <w:p w14:paraId="3CE0C2E2" w14:textId="77777777" w:rsidR="00776826" w:rsidRDefault="00776826" w:rsidP="00054CE3">
      <w:pPr>
        <w:rPr>
          <w:rFonts w:ascii="Arial" w:hAnsi="Arial" w:cs="Arial"/>
          <w:sz w:val="24"/>
          <w:szCs w:val="24"/>
        </w:rPr>
      </w:pPr>
    </w:p>
    <w:p w14:paraId="640CEBDC" w14:textId="77777777" w:rsidR="00776826" w:rsidRDefault="00776826" w:rsidP="00054CE3">
      <w:pPr>
        <w:rPr>
          <w:rFonts w:ascii="Arial" w:hAnsi="Arial" w:cs="Arial"/>
          <w:sz w:val="24"/>
          <w:szCs w:val="24"/>
        </w:rPr>
      </w:pPr>
    </w:p>
    <w:p w14:paraId="21AC6362" w14:textId="1172F03E" w:rsidR="00054CE3" w:rsidRDefault="00776826" w:rsidP="00054CE3">
      <w:pPr>
        <w:rPr>
          <w:rFonts w:ascii="Arial" w:hAnsi="Arial" w:cs="Arial"/>
          <w:sz w:val="24"/>
          <w:szCs w:val="24"/>
        </w:rPr>
      </w:pPr>
      <w:r w:rsidRPr="00776826">
        <w:rPr>
          <w:rFonts w:ascii="Arial" w:hAnsi="Arial" w:cs="Arial"/>
          <w:sz w:val="24"/>
          <w:szCs w:val="24"/>
        </w:rPr>
        <w:t xml:space="preserve">Effective from 1 </w:t>
      </w:r>
      <w:r w:rsidR="003D4FB0">
        <w:rPr>
          <w:rFonts w:ascii="Arial" w:hAnsi="Arial" w:cs="Arial"/>
          <w:sz w:val="24"/>
          <w:szCs w:val="24"/>
        </w:rPr>
        <w:t>March</w:t>
      </w:r>
      <w:r w:rsidRPr="00776826">
        <w:rPr>
          <w:rFonts w:ascii="Arial" w:hAnsi="Arial" w:cs="Arial"/>
          <w:sz w:val="24"/>
          <w:szCs w:val="24"/>
        </w:rPr>
        <w:t xml:space="preserve"> 202</w:t>
      </w:r>
      <w:r w:rsidR="001363D7">
        <w:rPr>
          <w:rFonts w:ascii="Arial" w:hAnsi="Arial" w:cs="Arial"/>
          <w:sz w:val="24"/>
          <w:szCs w:val="24"/>
        </w:rPr>
        <w:t>5</w:t>
      </w:r>
    </w:p>
    <w:p w14:paraId="40518A69" w14:textId="77777777" w:rsidR="00B80743" w:rsidRDefault="00B80743" w:rsidP="00054CE3">
      <w:pPr>
        <w:rPr>
          <w:rFonts w:ascii="Arial" w:hAnsi="Arial" w:cs="Arial"/>
          <w:sz w:val="24"/>
          <w:szCs w:val="24"/>
        </w:rPr>
      </w:pPr>
    </w:p>
    <w:p w14:paraId="5D82BA3B" w14:textId="77777777" w:rsidR="00B80743" w:rsidRDefault="00B80743" w:rsidP="00054CE3">
      <w:pPr>
        <w:rPr>
          <w:rFonts w:ascii="Arial" w:hAnsi="Arial" w:cs="Arial"/>
          <w:sz w:val="24"/>
          <w:szCs w:val="24"/>
        </w:rPr>
      </w:pPr>
    </w:p>
    <w:sdt>
      <w:sdtPr>
        <w:rPr>
          <w:rFonts w:asciiTheme="minorHAnsi" w:eastAsiaTheme="minorHAnsi" w:hAnsiTheme="minorHAnsi" w:cstheme="minorBidi"/>
          <w:color w:val="auto"/>
          <w:kern w:val="2"/>
          <w:sz w:val="22"/>
          <w:szCs w:val="22"/>
          <w:lang w:val="en-GB"/>
          <w14:ligatures w14:val="standardContextual"/>
        </w:rPr>
        <w:id w:val="-2082050673"/>
        <w:docPartObj>
          <w:docPartGallery w:val="Table of Contents"/>
          <w:docPartUnique/>
        </w:docPartObj>
      </w:sdtPr>
      <w:sdtEndPr>
        <w:rPr>
          <w:b/>
          <w:bCs/>
          <w:noProof/>
        </w:rPr>
      </w:sdtEndPr>
      <w:sdtContent>
        <w:p w14:paraId="6DEB6226" w14:textId="35C782D9" w:rsidR="00B80743" w:rsidRPr="001A7567" w:rsidRDefault="00B80743">
          <w:pPr>
            <w:pStyle w:val="TOCHeading"/>
            <w:rPr>
              <w:rFonts w:ascii="Arial" w:hAnsi="Arial" w:cs="Arial"/>
            </w:rPr>
          </w:pPr>
          <w:r w:rsidRPr="001A7567">
            <w:rPr>
              <w:rFonts w:ascii="Arial" w:hAnsi="Arial" w:cs="Arial"/>
            </w:rPr>
            <w:t>Contents</w:t>
          </w:r>
        </w:p>
        <w:p w14:paraId="3B229DBA" w14:textId="693B8888" w:rsidR="005E43EC" w:rsidRPr="001A7567" w:rsidRDefault="00B80743">
          <w:pPr>
            <w:pStyle w:val="TOC1"/>
            <w:tabs>
              <w:tab w:val="left" w:pos="480"/>
              <w:tab w:val="right" w:leader="dot" w:pos="9016"/>
            </w:tabs>
            <w:rPr>
              <w:rFonts w:ascii="Arial" w:eastAsiaTheme="minorEastAsia" w:hAnsi="Arial" w:cs="Arial"/>
              <w:noProof/>
              <w:sz w:val="24"/>
              <w:szCs w:val="24"/>
              <w:lang w:eastAsia="en-GB"/>
            </w:rPr>
          </w:pPr>
          <w:r w:rsidRPr="001A7567">
            <w:rPr>
              <w:rFonts w:ascii="Arial" w:hAnsi="Arial" w:cs="Arial"/>
            </w:rPr>
            <w:fldChar w:fldCharType="begin"/>
          </w:r>
          <w:r w:rsidRPr="001A7567">
            <w:rPr>
              <w:rFonts w:ascii="Arial" w:hAnsi="Arial" w:cs="Arial"/>
            </w:rPr>
            <w:instrText xml:space="preserve"> TOC \o "1-3" \h \z \u </w:instrText>
          </w:r>
          <w:r w:rsidRPr="001A7567">
            <w:rPr>
              <w:rFonts w:ascii="Arial" w:hAnsi="Arial" w:cs="Arial"/>
            </w:rPr>
            <w:fldChar w:fldCharType="separate"/>
          </w:r>
          <w:hyperlink w:anchor="_Toc187767614" w:history="1">
            <w:r w:rsidR="005E43EC" w:rsidRPr="001A7567">
              <w:rPr>
                <w:rStyle w:val="Hyperlink"/>
                <w:rFonts w:ascii="Arial" w:hAnsi="Arial" w:cs="Arial"/>
                <w:noProof/>
              </w:rPr>
              <w:t>1.</w:t>
            </w:r>
            <w:r w:rsidR="005E43EC" w:rsidRPr="001A7567">
              <w:rPr>
                <w:rFonts w:ascii="Arial" w:eastAsiaTheme="minorEastAsia" w:hAnsi="Arial" w:cs="Arial"/>
                <w:noProof/>
                <w:sz w:val="24"/>
                <w:szCs w:val="24"/>
                <w:lang w:eastAsia="en-GB"/>
              </w:rPr>
              <w:tab/>
            </w:r>
            <w:r w:rsidR="005E43EC" w:rsidRPr="001A7567">
              <w:rPr>
                <w:rStyle w:val="Hyperlink"/>
                <w:rFonts w:ascii="Arial" w:hAnsi="Arial" w:cs="Arial"/>
                <w:noProof/>
              </w:rPr>
              <w:t>Introduction</w:t>
            </w:r>
            <w:r w:rsidR="005E43EC" w:rsidRPr="001A7567">
              <w:rPr>
                <w:rFonts w:ascii="Arial" w:hAnsi="Arial" w:cs="Arial"/>
                <w:noProof/>
                <w:webHidden/>
              </w:rPr>
              <w:tab/>
            </w:r>
            <w:r w:rsidR="005E43EC" w:rsidRPr="001A7567">
              <w:rPr>
                <w:rFonts w:ascii="Arial" w:hAnsi="Arial" w:cs="Arial"/>
                <w:noProof/>
                <w:webHidden/>
              </w:rPr>
              <w:fldChar w:fldCharType="begin"/>
            </w:r>
            <w:r w:rsidR="005E43EC" w:rsidRPr="001A7567">
              <w:rPr>
                <w:rFonts w:ascii="Arial" w:hAnsi="Arial" w:cs="Arial"/>
                <w:noProof/>
                <w:webHidden/>
              </w:rPr>
              <w:instrText xml:space="preserve"> PAGEREF _Toc187767614 \h </w:instrText>
            </w:r>
            <w:r w:rsidR="005E43EC" w:rsidRPr="001A7567">
              <w:rPr>
                <w:rFonts w:ascii="Arial" w:hAnsi="Arial" w:cs="Arial"/>
                <w:noProof/>
                <w:webHidden/>
              </w:rPr>
            </w:r>
            <w:r w:rsidR="005E43EC" w:rsidRPr="001A7567">
              <w:rPr>
                <w:rFonts w:ascii="Arial" w:hAnsi="Arial" w:cs="Arial"/>
                <w:noProof/>
                <w:webHidden/>
              </w:rPr>
              <w:fldChar w:fldCharType="separate"/>
            </w:r>
            <w:r w:rsidR="00037C3F">
              <w:rPr>
                <w:rFonts w:ascii="Arial" w:hAnsi="Arial" w:cs="Arial"/>
                <w:noProof/>
                <w:webHidden/>
              </w:rPr>
              <w:t>2</w:t>
            </w:r>
            <w:r w:rsidR="005E43EC" w:rsidRPr="001A7567">
              <w:rPr>
                <w:rFonts w:ascii="Arial" w:hAnsi="Arial" w:cs="Arial"/>
                <w:noProof/>
                <w:webHidden/>
              </w:rPr>
              <w:fldChar w:fldCharType="end"/>
            </w:r>
          </w:hyperlink>
        </w:p>
        <w:p w14:paraId="3A09CC27" w14:textId="640689F0" w:rsidR="005E43EC" w:rsidRPr="001A7567" w:rsidRDefault="005E43EC">
          <w:pPr>
            <w:pStyle w:val="TOC1"/>
            <w:tabs>
              <w:tab w:val="left" w:pos="480"/>
              <w:tab w:val="right" w:leader="dot" w:pos="9016"/>
            </w:tabs>
            <w:rPr>
              <w:rFonts w:ascii="Arial" w:eastAsiaTheme="minorEastAsia" w:hAnsi="Arial" w:cs="Arial"/>
              <w:noProof/>
              <w:sz w:val="24"/>
              <w:szCs w:val="24"/>
              <w:lang w:eastAsia="en-GB"/>
            </w:rPr>
          </w:pPr>
          <w:hyperlink w:anchor="_Toc187767615" w:history="1">
            <w:r w:rsidRPr="001A7567">
              <w:rPr>
                <w:rStyle w:val="Hyperlink"/>
                <w:rFonts w:ascii="Arial" w:hAnsi="Arial" w:cs="Arial"/>
                <w:noProof/>
              </w:rPr>
              <w:t>2.</w:t>
            </w:r>
            <w:r w:rsidRPr="001A7567">
              <w:rPr>
                <w:rFonts w:ascii="Arial" w:eastAsiaTheme="minorEastAsia" w:hAnsi="Arial" w:cs="Arial"/>
                <w:noProof/>
                <w:sz w:val="24"/>
                <w:szCs w:val="24"/>
                <w:lang w:eastAsia="en-GB"/>
              </w:rPr>
              <w:tab/>
            </w:r>
            <w:r w:rsidRPr="001A7567">
              <w:rPr>
                <w:rStyle w:val="Hyperlink"/>
                <w:rFonts w:ascii="Arial" w:hAnsi="Arial" w:cs="Arial"/>
                <w:noProof/>
              </w:rPr>
              <w:t>Local Development Scheme</w:t>
            </w:r>
            <w:r w:rsidRPr="001A7567">
              <w:rPr>
                <w:rFonts w:ascii="Arial" w:hAnsi="Arial" w:cs="Arial"/>
                <w:noProof/>
                <w:webHidden/>
              </w:rPr>
              <w:tab/>
            </w:r>
            <w:r w:rsidRPr="001A7567">
              <w:rPr>
                <w:rFonts w:ascii="Arial" w:hAnsi="Arial" w:cs="Arial"/>
                <w:noProof/>
                <w:webHidden/>
              </w:rPr>
              <w:fldChar w:fldCharType="begin"/>
            </w:r>
            <w:r w:rsidRPr="001A7567">
              <w:rPr>
                <w:rFonts w:ascii="Arial" w:hAnsi="Arial" w:cs="Arial"/>
                <w:noProof/>
                <w:webHidden/>
              </w:rPr>
              <w:instrText xml:space="preserve"> PAGEREF _Toc187767615 \h </w:instrText>
            </w:r>
            <w:r w:rsidRPr="001A7567">
              <w:rPr>
                <w:rFonts w:ascii="Arial" w:hAnsi="Arial" w:cs="Arial"/>
                <w:noProof/>
                <w:webHidden/>
              </w:rPr>
            </w:r>
            <w:r w:rsidRPr="001A7567">
              <w:rPr>
                <w:rFonts w:ascii="Arial" w:hAnsi="Arial" w:cs="Arial"/>
                <w:noProof/>
                <w:webHidden/>
              </w:rPr>
              <w:fldChar w:fldCharType="separate"/>
            </w:r>
            <w:r w:rsidR="00037C3F">
              <w:rPr>
                <w:rFonts w:ascii="Arial" w:hAnsi="Arial" w:cs="Arial"/>
                <w:noProof/>
                <w:webHidden/>
              </w:rPr>
              <w:t>3</w:t>
            </w:r>
            <w:r w:rsidRPr="001A7567">
              <w:rPr>
                <w:rFonts w:ascii="Arial" w:hAnsi="Arial" w:cs="Arial"/>
                <w:noProof/>
                <w:webHidden/>
              </w:rPr>
              <w:fldChar w:fldCharType="end"/>
            </w:r>
          </w:hyperlink>
        </w:p>
        <w:p w14:paraId="24E9B702" w14:textId="5329A1C2" w:rsidR="005E43EC" w:rsidRPr="001A7567" w:rsidRDefault="005E43EC">
          <w:pPr>
            <w:pStyle w:val="TOC1"/>
            <w:tabs>
              <w:tab w:val="left" w:pos="480"/>
              <w:tab w:val="right" w:leader="dot" w:pos="9016"/>
            </w:tabs>
            <w:rPr>
              <w:rFonts w:ascii="Arial" w:eastAsiaTheme="minorEastAsia" w:hAnsi="Arial" w:cs="Arial"/>
              <w:noProof/>
              <w:sz w:val="24"/>
              <w:szCs w:val="24"/>
              <w:lang w:eastAsia="en-GB"/>
            </w:rPr>
          </w:pPr>
          <w:hyperlink w:anchor="_Toc187767616" w:history="1">
            <w:r w:rsidRPr="001A7567">
              <w:rPr>
                <w:rStyle w:val="Hyperlink"/>
                <w:rFonts w:ascii="Arial" w:hAnsi="Arial" w:cs="Arial"/>
                <w:noProof/>
              </w:rPr>
              <w:t>3.</w:t>
            </w:r>
            <w:r w:rsidRPr="001A7567">
              <w:rPr>
                <w:rFonts w:ascii="Arial" w:eastAsiaTheme="minorEastAsia" w:hAnsi="Arial" w:cs="Arial"/>
                <w:noProof/>
                <w:sz w:val="24"/>
                <w:szCs w:val="24"/>
                <w:lang w:eastAsia="en-GB"/>
              </w:rPr>
              <w:tab/>
            </w:r>
            <w:r w:rsidRPr="001A7567">
              <w:rPr>
                <w:rStyle w:val="Hyperlink"/>
                <w:rFonts w:ascii="Arial" w:hAnsi="Arial" w:cs="Arial"/>
                <w:noProof/>
              </w:rPr>
              <w:t>Development Plan Documents</w:t>
            </w:r>
            <w:r w:rsidRPr="001A7567">
              <w:rPr>
                <w:rFonts w:ascii="Arial" w:hAnsi="Arial" w:cs="Arial"/>
                <w:noProof/>
                <w:webHidden/>
              </w:rPr>
              <w:tab/>
            </w:r>
            <w:r w:rsidRPr="001A7567">
              <w:rPr>
                <w:rFonts w:ascii="Arial" w:hAnsi="Arial" w:cs="Arial"/>
                <w:noProof/>
                <w:webHidden/>
              </w:rPr>
              <w:fldChar w:fldCharType="begin"/>
            </w:r>
            <w:r w:rsidRPr="001A7567">
              <w:rPr>
                <w:rFonts w:ascii="Arial" w:hAnsi="Arial" w:cs="Arial"/>
                <w:noProof/>
                <w:webHidden/>
              </w:rPr>
              <w:instrText xml:space="preserve"> PAGEREF _Toc187767616 \h </w:instrText>
            </w:r>
            <w:r w:rsidRPr="001A7567">
              <w:rPr>
                <w:rFonts w:ascii="Arial" w:hAnsi="Arial" w:cs="Arial"/>
                <w:noProof/>
                <w:webHidden/>
              </w:rPr>
            </w:r>
            <w:r w:rsidRPr="001A7567">
              <w:rPr>
                <w:rFonts w:ascii="Arial" w:hAnsi="Arial" w:cs="Arial"/>
                <w:noProof/>
                <w:webHidden/>
              </w:rPr>
              <w:fldChar w:fldCharType="separate"/>
            </w:r>
            <w:r w:rsidR="00037C3F">
              <w:rPr>
                <w:rFonts w:ascii="Arial" w:hAnsi="Arial" w:cs="Arial"/>
                <w:noProof/>
                <w:webHidden/>
              </w:rPr>
              <w:t>4</w:t>
            </w:r>
            <w:r w:rsidRPr="001A7567">
              <w:rPr>
                <w:rFonts w:ascii="Arial" w:hAnsi="Arial" w:cs="Arial"/>
                <w:noProof/>
                <w:webHidden/>
              </w:rPr>
              <w:fldChar w:fldCharType="end"/>
            </w:r>
          </w:hyperlink>
        </w:p>
        <w:p w14:paraId="351E7C1A" w14:textId="5B663D63" w:rsidR="005E43EC" w:rsidRPr="001A7567" w:rsidRDefault="005E43EC">
          <w:pPr>
            <w:pStyle w:val="TOC2"/>
            <w:tabs>
              <w:tab w:val="right" w:leader="dot" w:pos="9016"/>
            </w:tabs>
            <w:rPr>
              <w:rFonts w:ascii="Arial" w:hAnsi="Arial" w:cs="Arial"/>
              <w:noProof/>
            </w:rPr>
          </w:pPr>
          <w:hyperlink w:anchor="_Toc187767617" w:history="1">
            <w:r w:rsidRPr="001A7567">
              <w:rPr>
                <w:rStyle w:val="Hyperlink"/>
                <w:rFonts w:ascii="Arial" w:hAnsi="Arial" w:cs="Arial"/>
                <w:noProof/>
              </w:rPr>
              <w:t>Local Plan</w:t>
            </w:r>
            <w:r w:rsidRPr="001A7567">
              <w:rPr>
                <w:rFonts w:ascii="Arial" w:hAnsi="Arial" w:cs="Arial"/>
                <w:noProof/>
                <w:webHidden/>
              </w:rPr>
              <w:tab/>
            </w:r>
            <w:r w:rsidRPr="001A7567">
              <w:rPr>
                <w:rFonts w:ascii="Arial" w:hAnsi="Arial" w:cs="Arial"/>
                <w:noProof/>
                <w:webHidden/>
              </w:rPr>
              <w:fldChar w:fldCharType="begin"/>
            </w:r>
            <w:r w:rsidRPr="001A7567">
              <w:rPr>
                <w:rFonts w:ascii="Arial" w:hAnsi="Arial" w:cs="Arial"/>
                <w:noProof/>
                <w:webHidden/>
              </w:rPr>
              <w:instrText xml:space="preserve"> PAGEREF _Toc187767617 \h </w:instrText>
            </w:r>
            <w:r w:rsidRPr="001A7567">
              <w:rPr>
                <w:rFonts w:ascii="Arial" w:hAnsi="Arial" w:cs="Arial"/>
                <w:noProof/>
                <w:webHidden/>
              </w:rPr>
            </w:r>
            <w:r w:rsidRPr="001A7567">
              <w:rPr>
                <w:rFonts w:ascii="Arial" w:hAnsi="Arial" w:cs="Arial"/>
                <w:noProof/>
                <w:webHidden/>
              </w:rPr>
              <w:fldChar w:fldCharType="separate"/>
            </w:r>
            <w:r w:rsidR="00037C3F">
              <w:rPr>
                <w:rFonts w:ascii="Arial" w:hAnsi="Arial" w:cs="Arial"/>
                <w:noProof/>
                <w:webHidden/>
              </w:rPr>
              <w:t>4</w:t>
            </w:r>
            <w:r w:rsidRPr="001A7567">
              <w:rPr>
                <w:rFonts w:ascii="Arial" w:hAnsi="Arial" w:cs="Arial"/>
                <w:noProof/>
                <w:webHidden/>
              </w:rPr>
              <w:fldChar w:fldCharType="end"/>
            </w:r>
          </w:hyperlink>
        </w:p>
        <w:p w14:paraId="6D8BCA02" w14:textId="52521F32" w:rsidR="005E43EC" w:rsidRPr="001A7567" w:rsidRDefault="005E43EC">
          <w:pPr>
            <w:pStyle w:val="TOC2"/>
            <w:tabs>
              <w:tab w:val="right" w:leader="dot" w:pos="9016"/>
            </w:tabs>
            <w:rPr>
              <w:rFonts w:ascii="Arial" w:hAnsi="Arial" w:cs="Arial"/>
              <w:noProof/>
            </w:rPr>
          </w:pPr>
          <w:hyperlink w:anchor="_Toc187767618" w:history="1">
            <w:r w:rsidRPr="001A7567">
              <w:rPr>
                <w:rStyle w:val="Hyperlink"/>
                <w:rFonts w:ascii="Arial" w:hAnsi="Arial" w:cs="Arial"/>
                <w:noProof/>
              </w:rPr>
              <w:t>New Local Plan</w:t>
            </w:r>
            <w:r w:rsidRPr="001A7567">
              <w:rPr>
                <w:rFonts w:ascii="Arial" w:hAnsi="Arial" w:cs="Arial"/>
                <w:noProof/>
                <w:webHidden/>
              </w:rPr>
              <w:tab/>
            </w:r>
            <w:r w:rsidRPr="001A7567">
              <w:rPr>
                <w:rFonts w:ascii="Arial" w:hAnsi="Arial" w:cs="Arial"/>
                <w:noProof/>
                <w:webHidden/>
              </w:rPr>
              <w:fldChar w:fldCharType="begin"/>
            </w:r>
            <w:r w:rsidRPr="001A7567">
              <w:rPr>
                <w:rFonts w:ascii="Arial" w:hAnsi="Arial" w:cs="Arial"/>
                <w:noProof/>
                <w:webHidden/>
              </w:rPr>
              <w:instrText xml:space="preserve"> PAGEREF _Toc187767618 \h </w:instrText>
            </w:r>
            <w:r w:rsidRPr="001A7567">
              <w:rPr>
                <w:rFonts w:ascii="Arial" w:hAnsi="Arial" w:cs="Arial"/>
                <w:noProof/>
                <w:webHidden/>
              </w:rPr>
            </w:r>
            <w:r w:rsidRPr="001A7567">
              <w:rPr>
                <w:rFonts w:ascii="Arial" w:hAnsi="Arial" w:cs="Arial"/>
                <w:noProof/>
                <w:webHidden/>
              </w:rPr>
              <w:fldChar w:fldCharType="separate"/>
            </w:r>
            <w:r w:rsidR="00037C3F">
              <w:rPr>
                <w:rFonts w:ascii="Arial" w:hAnsi="Arial" w:cs="Arial"/>
                <w:noProof/>
                <w:webHidden/>
              </w:rPr>
              <w:t>4</w:t>
            </w:r>
            <w:r w:rsidRPr="001A7567">
              <w:rPr>
                <w:rFonts w:ascii="Arial" w:hAnsi="Arial" w:cs="Arial"/>
                <w:noProof/>
                <w:webHidden/>
              </w:rPr>
              <w:fldChar w:fldCharType="end"/>
            </w:r>
          </w:hyperlink>
        </w:p>
        <w:p w14:paraId="26D1A364" w14:textId="5C59B5F6" w:rsidR="005E43EC" w:rsidRPr="001A7567" w:rsidRDefault="005E43EC">
          <w:pPr>
            <w:pStyle w:val="TOC2"/>
            <w:tabs>
              <w:tab w:val="right" w:leader="dot" w:pos="9016"/>
            </w:tabs>
            <w:rPr>
              <w:rFonts w:ascii="Arial" w:hAnsi="Arial" w:cs="Arial"/>
              <w:noProof/>
            </w:rPr>
          </w:pPr>
          <w:hyperlink w:anchor="_Toc187767619" w:history="1">
            <w:r w:rsidRPr="001A7567">
              <w:rPr>
                <w:rStyle w:val="Hyperlink"/>
                <w:rFonts w:ascii="Arial" w:hAnsi="Arial" w:cs="Arial"/>
                <w:noProof/>
              </w:rPr>
              <w:t>Policies Map</w:t>
            </w:r>
            <w:r w:rsidRPr="001A7567">
              <w:rPr>
                <w:rFonts w:ascii="Arial" w:hAnsi="Arial" w:cs="Arial"/>
                <w:noProof/>
                <w:webHidden/>
              </w:rPr>
              <w:tab/>
            </w:r>
            <w:r w:rsidRPr="001A7567">
              <w:rPr>
                <w:rFonts w:ascii="Arial" w:hAnsi="Arial" w:cs="Arial"/>
                <w:noProof/>
                <w:webHidden/>
              </w:rPr>
              <w:fldChar w:fldCharType="begin"/>
            </w:r>
            <w:r w:rsidRPr="001A7567">
              <w:rPr>
                <w:rFonts w:ascii="Arial" w:hAnsi="Arial" w:cs="Arial"/>
                <w:noProof/>
                <w:webHidden/>
              </w:rPr>
              <w:instrText xml:space="preserve"> PAGEREF _Toc187767619 \h </w:instrText>
            </w:r>
            <w:r w:rsidRPr="001A7567">
              <w:rPr>
                <w:rFonts w:ascii="Arial" w:hAnsi="Arial" w:cs="Arial"/>
                <w:noProof/>
                <w:webHidden/>
              </w:rPr>
            </w:r>
            <w:r w:rsidRPr="001A7567">
              <w:rPr>
                <w:rFonts w:ascii="Arial" w:hAnsi="Arial" w:cs="Arial"/>
                <w:noProof/>
                <w:webHidden/>
              </w:rPr>
              <w:fldChar w:fldCharType="separate"/>
            </w:r>
            <w:r w:rsidR="00037C3F">
              <w:rPr>
                <w:rFonts w:ascii="Arial" w:hAnsi="Arial" w:cs="Arial"/>
                <w:noProof/>
                <w:webHidden/>
              </w:rPr>
              <w:t>5</w:t>
            </w:r>
            <w:r w:rsidRPr="001A7567">
              <w:rPr>
                <w:rFonts w:ascii="Arial" w:hAnsi="Arial" w:cs="Arial"/>
                <w:noProof/>
                <w:webHidden/>
              </w:rPr>
              <w:fldChar w:fldCharType="end"/>
            </w:r>
          </w:hyperlink>
        </w:p>
        <w:p w14:paraId="5376061F" w14:textId="2A046563" w:rsidR="005E43EC" w:rsidRPr="001A7567" w:rsidRDefault="005E43EC">
          <w:pPr>
            <w:pStyle w:val="TOC2"/>
            <w:tabs>
              <w:tab w:val="right" w:leader="dot" w:pos="9016"/>
            </w:tabs>
            <w:rPr>
              <w:rFonts w:ascii="Arial" w:hAnsi="Arial" w:cs="Arial"/>
              <w:noProof/>
            </w:rPr>
          </w:pPr>
          <w:hyperlink w:anchor="_Toc187767620" w:history="1">
            <w:r w:rsidRPr="001A7567">
              <w:rPr>
                <w:rStyle w:val="Hyperlink"/>
                <w:rFonts w:ascii="Arial" w:hAnsi="Arial" w:cs="Arial"/>
                <w:noProof/>
              </w:rPr>
              <w:t>Supplementary Planning Documents</w:t>
            </w:r>
            <w:r w:rsidRPr="001A7567">
              <w:rPr>
                <w:rFonts w:ascii="Arial" w:hAnsi="Arial" w:cs="Arial"/>
                <w:noProof/>
                <w:webHidden/>
              </w:rPr>
              <w:tab/>
            </w:r>
            <w:r w:rsidRPr="001A7567">
              <w:rPr>
                <w:rFonts w:ascii="Arial" w:hAnsi="Arial" w:cs="Arial"/>
                <w:noProof/>
                <w:webHidden/>
              </w:rPr>
              <w:fldChar w:fldCharType="begin"/>
            </w:r>
            <w:r w:rsidRPr="001A7567">
              <w:rPr>
                <w:rFonts w:ascii="Arial" w:hAnsi="Arial" w:cs="Arial"/>
                <w:noProof/>
                <w:webHidden/>
              </w:rPr>
              <w:instrText xml:space="preserve"> PAGEREF _Toc187767620 \h </w:instrText>
            </w:r>
            <w:r w:rsidRPr="001A7567">
              <w:rPr>
                <w:rFonts w:ascii="Arial" w:hAnsi="Arial" w:cs="Arial"/>
                <w:noProof/>
                <w:webHidden/>
              </w:rPr>
            </w:r>
            <w:r w:rsidRPr="001A7567">
              <w:rPr>
                <w:rFonts w:ascii="Arial" w:hAnsi="Arial" w:cs="Arial"/>
                <w:noProof/>
                <w:webHidden/>
              </w:rPr>
              <w:fldChar w:fldCharType="separate"/>
            </w:r>
            <w:r w:rsidR="00037C3F">
              <w:rPr>
                <w:rFonts w:ascii="Arial" w:hAnsi="Arial" w:cs="Arial"/>
                <w:noProof/>
                <w:webHidden/>
              </w:rPr>
              <w:t>5</w:t>
            </w:r>
            <w:r w:rsidRPr="001A7567">
              <w:rPr>
                <w:rFonts w:ascii="Arial" w:hAnsi="Arial" w:cs="Arial"/>
                <w:noProof/>
                <w:webHidden/>
              </w:rPr>
              <w:fldChar w:fldCharType="end"/>
            </w:r>
          </w:hyperlink>
        </w:p>
        <w:p w14:paraId="71D5C872" w14:textId="246FB095" w:rsidR="005E43EC" w:rsidRPr="001A7567" w:rsidRDefault="005E43EC">
          <w:pPr>
            <w:pStyle w:val="TOC2"/>
            <w:tabs>
              <w:tab w:val="right" w:leader="dot" w:pos="9016"/>
            </w:tabs>
            <w:rPr>
              <w:rFonts w:ascii="Arial" w:hAnsi="Arial" w:cs="Arial"/>
              <w:noProof/>
            </w:rPr>
          </w:pPr>
          <w:hyperlink w:anchor="_Toc187767621" w:history="1">
            <w:r w:rsidRPr="001A7567">
              <w:rPr>
                <w:rStyle w:val="Hyperlink"/>
                <w:rFonts w:ascii="Arial" w:hAnsi="Arial" w:cs="Arial"/>
                <w:noProof/>
              </w:rPr>
              <w:t>Neighbourhood Plans</w:t>
            </w:r>
            <w:r w:rsidRPr="001A7567">
              <w:rPr>
                <w:rFonts w:ascii="Arial" w:hAnsi="Arial" w:cs="Arial"/>
                <w:noProof/>
                <w:webHidden/>
              </w:rPr>
              <w:tab/>
            </w:r>
            <w:r w:rsidRPr="001A7567">
              <w:rPr>
                <w:rFonts w:ascii="Arial" w:hAnsi="Arial" w:cs="Arial"/>
                <w:noProof/>
                <w:webHidden/>
              </w:rPr>
              <w:fldChar w:fldCharType="begin"/>
            </w:r>
            <w:r w:rsidRPr="001A7567">
              <w:rPr>
                <w:rFonts w:ascii="Arial" w:hAnsi="Arial" w:cs="Arial"/>
                <w:noProof/>
                <w:webHidden/>
              </w:rPr>
              <w:instrText xml:space="preserve"> PAGEREF _Toc187767621 \h </w:instrText>
            </w:r>
            <w:r w:rsidRPr="001A7567">
              <w:rPr>
                <w:rFonts w:ascii="Arial" w:hAnsi="Arial" w:cs="Arial"/>
                <w:noProof/>
                <w:webHidden/>
              </w:rPr>
            </w:r>
            <w:r w:rsidRPr="001A7567">
              <w:rPr>
                <w:rFonts w:ascii="Arial" w:hAnsi="Arial" w:cs="Arial"/>
                <w:noProof/>
                <w:webHidden/>
              </w:rPr>
              <w:fldChar w:fldCharType="separate"/>
            </w:r>
            <w:r w:rsidR="00037C3F">
              <w:rPr>
                <w:rFonts w:ascii="Arial" w:hAnsi="Arial" w:cs="Arial"/>
                <w:noProof/>
                <w:webHidden/>
              </w:rPr>
              <w:t>6</w:t>
            </w:r>
            <w:r w:rsidRPr="001A7567">
              <w:rPr>
                <w:rFonts w:ascii="Arial" w:hAnsi="Arial" w:cs="Arial"/>
                <w:noProof/>
                <w:webHidden/>
              </w:rPr>
              <w:fldChar w:fldCharType="end"/>
            </w:r>
          </w:hyperlink>
        </w:p>
        <w:p w14:paraId="3177C0EA" w14:textId="0E265D57" w:rsidR="005E43EC" w:rsidRPr="001A7567" w:rsidRDefault="005E43EC">
          <w:pPr>
            <w:pStyle w:val="TOC2"/>
            <w:tabs>
              <w:tab w:val="right" w:leader="dot" w:pos="9016"/>
            </w:tabs>
            <w:rPr>
              <w:rFonts w:ascii="Arial" w:hAnsi="Arial" w:cs="Arial"/>
              <w:noProof/>
            </w:rPr>
          </w:pPr>
          <w:hyperlink w:anchor="_Toc187767622" w:history="1">
            <w:r w:rsidRPr="001A7567">
              <w:rPr>
                <w:rStyle w:val="Hyperlink"/>
                <w:rFonts w:ascii="Arial" w:hAnsi="Arial" w:cs="Arial"/>
                <w:noProof/>
              </w:rPr>
              <w:t>Spatial Development Strategy</w:t>
            </w:r>
            <w:r w:rsidRPr="001A7567">
              <w:rPr>
                <w:rFonts w:ascii="Arial" w:hAnsi="Arial" w:cs="Arial"/>
                <w:noProof/>
                <w:webHidden/>
              </w:rPr>
              <w:tab/>
            </w:r>
            <w:r w:rsidRPr="001A7567">
              <w:rPr>
                <w:rFonts w:ascii="Arial" w:hAnsi="Arial" w:cs="Arial"/>
                <w:noProof/>
                <w:webHidden/>
              </w:rPr>
              <w:fldChar w:fldCharType="begin"/>
            </w:r>
            <w:r w:rsidRPr="001A7567">
              <w:rPr>
                <w:rFonts w:ascii="Arial" w:hAnsi="Arial" w:cs="Arial"/>
                <w:noProof/>
                <w:webHidden/>
              </w:rPr>
              <w:instrText xml:space="preserve"> PAGEREF _Toc187767622 \h </w:instrText>
            </w:r>
            <w:r w:rsidRPr="001A7567">
              <w:rPr>
                <w:rFonts w:ascii="Arial" w:hAnsi="Arial" w:cs="Arial"/>
                <w:noProof/>
                <w:webHidden/>
              </w:rPr>
            </w:r>
            <w:r w:rsidRPr="001A7567">
              <w:rPr>
                <w:rFonts w:ascii="Arial" w:hAnsi="Arial" w:cs="Arial"/>
                <w:noProof/>
                <w:webHidden/>
              </w:rPr>
              <w:fldChar w:fldCharType="separate"/>
            </w:r>
            <w:r w:rsidR="00037C3F">
              <w:rPr>
                <w:rFonts w:ascii="Arial" w:hAnsi="Arial" w:cs="Arial"/>
                <w:noProof/>
                <w:webHidden/>
              </w:rPr>
              <w:t>6</w:t>
            </w:r>
            <w:r w:rsidRPr="001A7567">
              <w:rPr>
                <w:rFonts w:ascii="Arial" w:hAnsi="Arial" w:cs="Arial"/>
                <w:noProof/>
                <w:webHidden/>
              </w:rPr>
              <w:fldChar w:fldCharType="end"/>
            </w:r>
          </w:hyperlink>
        </w:p>
        <w:p w14:paraId="7A2136F3" w14:textId="5A30A274" w:rsidR="00B80743" w:rsidRDefault="00B80743">
          <w:r w:rsidRPr="001A7567">
            <w:rPr>
              <w:rFonts w:ascii="Arial" w:hAnsi="Arial" w:cs="Arial"/>
              <w:b/>
              <w:bCs/>
              <w:noProof/>
            </w:rPr>
            <w:fldChar w:fldCharType="end"/>
          </w:r>
        </w:p>
      </w:sdtContent>
    </w:sdt>
    <w:p w14:paraId="6361F5FE" w14:textId="77777777" w:rsidR="00B80743" w:rsidRDefault="00B80743" w:rsidP="00054CE3">
      <w:pPr>
        <w:rPr>
          <w:rFonts w:ascii="Arial" w:hAnsi="Arial" w:cs="Arial"/>
          <w:sz w:val="24"/>
          <w:szCs w:val="24"/>
        </w:rPr>
      </w:pPr>
    </w:p>
    <w:p w14:paraId="30448724" w14:textId="77777777" w:rsidR="00B80743" w:rsidRDefault="00B80743" w:rsidP="00054CE3">
      <w:pPr>
        <w:rPr>
          <w:rFonts w:ascii="Arial" w:hAnsi="Arial" w:cs="Arial"/>
          <w:sz w:val="24"/>
          <w:szCs w:val="24"/>
        </w:rPr>
      </w:pPr>
    </w:p>
    <w:p w14:paraId="584A7E69" w14:textId="77777777" w:rsidR="00B80743" w:rsidRDefault="00B80743" w:rsidP="00054CE3">
      <w:pPr>
        <w:rPr>
          <w:rFonts w:ascii="Arial" w:hAnsi="Arial" w:cs="Arial"/>
          <w:sz w:val="24"/>
          <w:szCs w:val="24"/>
        </w:rPr>
      </w:pPr>
    </w:p>
    <w:p w14:paraId="0727195C" w14:textId="77777777" w:rsidR="00B80743" w:rsidRDefault="00B80743" w:rsidP="00054CE3">
      <w:pPr>
        <w:rPr>
          <w:rFonts w:ascii="Arial" w:hAnsi="Arial" w:cs="Arial"/>
          <w:sz w:val="24"/>
          <w:szCs w:val="24"/>
        </w:rPr>
      </w:pPr>
    </w:p>
    <w:p w14:paraId="042A388F" w14:textId="77777777" w:rsidR="00B80743" w:rsidRDefault="00B80743" w:rsidP="00054CE3">
      <w:pPr>
        <w:rPr>
          <w:rFonts w:ascii="Arial" w:hAnsi="Arial" w:cs="Arial"/>
          <w:sz w:val="24"/>
          <w:szCs w:val="24"/>
        </w:rPr>
      </w:pPr>
    </w:p>
    <w:p w14:paraId="3F743870" w14:textId="77777777" w:rsidR="00B80743" w:rsidRDefault="00B80743" w:rsidP="00054CE3">
      <w:pPr>
        <w:rPr>
          <w:rFonts w:ascii="Arial" w:hAnsi="Arial" w:cs="Arial"/>
          <w:sz w:val="24"/>
          <w:szCs w:val="24"/>
        </w:rPr>
      </w:pPr>
    </w:p>
    <w:p w14:paraId="408655DD" w14:textId="77777777" w:rsidR="00B80743" w:rsidRDefault="00B80743" w:rsidP="00054CE3">
      <w:pPr>
        <w:rPr>
          <w:rFonts w:ascii="Arial" w:hAnsi="Arial" w:cs="Arial"/>
          <w:sz w:val="24"/>
          <w:szCs w:val="24"/>
        </w:rPr>
      </w:pPr>
    </w:p>
    <w:p w14:paraId="100D83F2" w14:textId="77777777" w:rsidR="00B80743" w:rsidRDefault="00B80743" w:rsidP="00054CE3">
      <w:pPr>
        <w:rPr>
          <w:rFonts w:ascii="Arial" w:hAnsi="Arial" w:cs="Arial"/>
          <w:sz w:val="24"/>
          <w:szCs w:val="24"/>
        </w:rPr>
      </w:pPr>
    </w:p>
    <w:p w14:paraId="12441F9B" w14:textId="77777777" w:rsidR="00B80743" w:rsidRDefault="00B80743" w:rsidP="00054CE3">
      <w:pPr>
        <w:rPr>
          <w:rFonts w:ascii="Arial" w:hAnsi="Arial" w:cs="Arial"/>
          <w:sz w:val="24"/>
          <w:szCs w:val="24"/>
        </w:rPr>
      </w:pPr>
    </w:p>
    <w:p w14:paraId="11B3CA73" w14:textId="77777777" w:rsidR="00B80743" w:rsidRDefault="00B80743" w:rsidP="00054CE3">
      <w:pPr>
        <w:rPr>
          <w:rFonts w:ascii="Arial" w:hAnsi="Arial" w:cs="Arial"/>
          <w:sz w:val="24"/>
          <w:szCs w:val="24"/>
        </w:rPr>
      </w:pPr>
    </w:p>
    <w:p w14:paraId="41AD1A67" w14:textId="77777777" w:rsidR="00B80743" w:rsidRDefault="00B80743" w:rsidP="00054CE3">
      <w:pPr>
        <w:rPr>
          <w:rFonts w:ascii="Arial" w:hAnsi="Arial" w:cs="Arial"/>
          <w:sz w:val="24"/>
          <w:szCs w:val="24"/>
        </w:rPr>
      </w:pPr>
    </w:p>
    <w:p w14:paraId="6968AEFE" w14:textId="77777777" w:rsidR="00B80743" w:rsidRDefault="00B80743" w:rsidP="00054CE3">
      <w:pPr>
        <w:rPr>
          <w:rFonts w:ascii="Arial" w:hAnsi="Arial" w:cs="Arial"/>
          <w:sz w:val="24"/>
          <w:szCs w:val="24"/>
        </w:rPr>
      </w:pPr>
    </w:p>
    <w:p w14:paraId="6C4B63AA" w14:textId="77777777" w:rsidR="00B80743" w:rsidRDefault="00B80743" w:rsidP="00054CE3">
      <w:pPr>
        <w:rPr>
          <w:rFonts w:ascii="Arial" w:hAnsi="Arial" w:cs="Arial"/>
          <w:sz w:val="24"/>
          <w:szCs w:val="24"/>
        </w:rPr>
      </w:pPr>
    </w:p>
    <w:p w14:paraId="3A46E0AB" w14:textId="77777777" w:rsidR="00B80743" w:rsidRDefault="00B80743" w:rsidP="00054CE3">
      <w:pPr>
        <w:rPr>
          <w:rFonts w:ascii="Arial" w:hAnsi="Arial" w:cs="Arial"/>
          <w:sz w:val="24"/>
          <w:szCs w:val="24"/>
        </w:rPr>
      </w:pPr>
    </w:p>
    <w:p w14:paraId="600B47DC" w14:textId="77777777" w:rsidR="00B80743" w:rsidRDefault="00B80743" w:rsidP="00054CE3">
      <w:pPr>
        <w:rPr>
          <w:rFonts w:ascii="Arial" w:hAnsi="Arial" w:cs="Arial"/>
          <w:sz w:val="24"/>
          <w:szCs w:val="24"/>
        </w:rPr>
      </w:pPr>
    </w:p>
    <w:p w14:paraId="0161E53E" w14:textId="77777777" w:rsidR="00B80743" w:rsidRDefault="00B80743" w:rsidP="00054CE3">
      <w:pPr>
        <w:rPr>
          <w:rFonts w:ascii="Arial" w:hAnsi="Arial" w:cs="Arial"/>
          <w:sz w:val="24"/>
          <w:szCs w:val="24"/>
        </w:rPr>
      </w:pPr>
    </w:p>
    <w:p w14:paraId="6D0500A9" w14:textId="77777777" w:rsidR="00B80743" w:rsidRDefault="00B80743" w:rsidP="00054CE3">
      <w:pPr>
        <w:rPr>
          <w:rFonts w:ascii="Arial" w:hAnsi="Arial" w:cs="Arial"/>
          <w:sz w:val="24"/>
          <w:szCs w:val="24"/>
        </w:rPr>
      </w:pPr>
    </w:p>
    <w:p w14:paraId="72111912" w14:textId="77777777" w:rsidR="00B80743" w:rsidRDefault="00B80743" w:rsidP="00054CE3">
      <w:pPr>
        <w:rPr>
          <w:rFonts w:ascii="Arial" w:hAnsi="Arial" w:cs="Arial"/>
          <w:sz w:val="24"/>
          <w:szCs w:val="24"/>
        </w:rPr>
      </w:pPr>
    </w:p>
    <w:p w14:paraId="16A9BE1F" w14:textId="77777777" w:rsidR="00B80743" w:rsidRDefault="00B80743" w:rsidP="00054CE3">
      <w:pPr>
        <w:rPr>
          <w:rFonts w:ascii="Arial" w:hAnsi="Arial" w:cs="Arial"/>
          <w:sz w:val="24"/>
          <w:szCs w:val="24"/>
        </w:rPr>
      </w:pPr>
    </w:p>
    <w:p w14:paraId="66033CF0" w14:textId="77777777" w:rsidR="00B80743" w:rsidRDefault="00B80743" w:rsidP="00054CE3">
      <w:pPr>
        <w:rPr>
          <w:rFonts w:ascii="Arial" w:hAnsi="Arial" w:cs="Arial"/>
          <w:sz w:val="24"/>
          <w:szCs w:val="24"/>
        </w:rPr>
      </w:pPr>
    </w:p>
    <w:p w14:paraId="7C46B476" w14:textId="77777777" w:rsidR="00B80743" w:rsidRDefault="00B80743" w:rsidP="00054CE3">
      <w:pPr>
        <w:rPr>
          <w:rFonts w:ascii="Arial" w:hAnsi="Arial" w:cs="Arial"/>
          <w:sz w:val="24"/>
          <w:szCs w:val="24"/>
        </w:rPr>
      </w:pPr>
    </w:p>
    <w:p w14:paraId="30EE0751" w14:textId="77777777" w:rsidR="006D0049" w:rsidRPr="00596411" w:rsidRDefault="006D0049" w:rsidP="00793443">
      <w:pPr>
        <w:pStyle w:val="Heading1"/>
        <w:numPr>
          <w:ilvl w:val="0"/>
          <w:numId w:val="5"/>
        </w:numPr>
      </w:pPr>
      <w:bookmarkStart w:id="0" w:name="_Toc187767614"/>
      <w:r w:rsidRPr="00596411">
        <w:t>Introduction</w:t>
      </w:r>
      <w:bookmarkEnd w:id="0"/>
    </w:p>
    <w:p w14:paraId="22AA8223" w14:textId="7E7C1F68" w:rsidR="00793443" w:rsidRDefault="0023439A" w:rsidP="00793443">
      <w:pPr>
        <w:pStyle w:val="ListParagraph"/>
        <w:numPr>
          <w:ilvl w:val="1"/>
          <w:numId w:val="5"/>
        </w:numPr>
        <w:spacing w:after="0" w:line="240" w:lineRule="auto"/>
        <w:ind w:left="431" w:hanging="431"/>
        <w:rPr>
          <w:rFonts w:ascii="Arial" w:hAnsi="Arial" w:cs="Arial"/>
          <w:sz w:val="24"/>
          <w:szCs w:val="24"/>
        </w:rPr>
      </w:pPr>
      <w:r>
        <w:rPr>
          <w:rFonts w:ascii="Arial" w:hAnsi="Arial" w:cs="Arial"/>
          <w:sz w:val="24"/>
          <w:szCs w:val="24"/>
        </w:rPr>
        <w:t>S</w:t>
      </w:r>
      <w:r w:rsidR="006D0049" w:rsidRPr="00793443">
        <w:rPr>
          <w:rFonts w:ascii="Arial" w:hAnsi="Arial" w:cs="Arial"/>
          <w:sz w:val="24"/>
          <w:szCs w:val="24"/>
        </w:rPr>
        <w:t xml:space="preserve">uccessive governments have proposed reforms to the planning system and made multiple changes to the National Planning Policy Framework (NPPF). As part of this process the Levelling Up and Regeneration Act (LURA) gained Royal Assent in October 2023 and establishes a new system for the preparation of Local Plans, which will be introduced by secondary legislation. </w:t>
      </w:r>
    </w:p>
    <w:p w14:paraId="33171D32" w14:textId="77777777" w:rsidR="00793443" w:rsidRDefault="00793443" w:rsidP="00793443">
      <w:pPr>
        <w:pStyle w:val="ListParagraph"/>
        <w:spacing w:after="0" w:line="240" w:lineRule="auto"/>
        <w:ind w:left="792"/>
        <w:rPr>
          <w:rFonts w:ascii="Arial" w:hAnsi="Arial" w:cs="Arial"/>
          <w:sz w:val="24"/>
          <w:szCs w:val="24"/>
        </w:rPr>
      </w:pPr>
    </w:p>
    <w:p w14:paraId="6532E95D" w14:textId="61FEEB11" w:rsidR="006D0049" w:rsidRPr="00793443" w:rsidRDefault="006D0049" w:rsidP="00793443">
      <w:pPr>
        <w:pStyle w:val="ListParagraph"/>
        <w:numPr>
          <w:ilvl w:val="1"/>
          <w:numId w:val="5"/>
        </w:numPr>
        <w:spacing w:after="0" w:line="240" w:lineRule="auto"/>
        <w:ind w:left="431" w:hanging="431"/>
        <w:rPr>
          <w:rFonts w:ascii="Arial" w:hAnsi="Arial" w:cs="Arial"/>
          <w:sz w:val="24"/>
          <w:szCs w:val="24"/>
        </w:rPr>
      </w:pPr>
      <w:r w:rsidRPr="00793443">
        <w:rPr>
          <w:rFonts w:ascii="Arial" w:hAnsi="Arial" w:cs="Arial"/>
          <w:sz w:val="24"/>
          <w:szCs w:val="24"/>
        </w:rPr>
        <w:t>In September 202</w:t>
      </w:r>
      <w:r w:rsidR="00457AAF">
        <w:rPr>
          <w:rFonts w:ascii="Arial" w:hAnsi="Arial" w:cs="Arial"/>
          <w:sz w:val="24"/>
          <w:szCs w:val="24"/>
        </w:rPr>
        <w:t>3</w:t>
      </w:r>
      <w:r w:rsidRPr="00793443">
        <w:rPr>
          <w:rFonts w:ascii="Arial" w:hAnsi="Arial" w:cs="Arial"/>
          <w:sz w:val="24"/>
          <w:szCs w:val="24"/>
        </w:rPr>
        <w:t xml:space="preserve"> the Government consulted on proposed changes to the plan making system being introduced through the LURA. The proposals include:</w:t>
      </w:r>
    </w:p>
    <w:p w14:paraId="6D2F8DCB" w14:textId="77777777" w:rsidR="006D0049" w:rsidRDefault="006D0049" w:rsidP="008846AC">
      <w:pPr>
        <w:pStyle w:val="ListParagraph"/>
        <w:numPr>
          <w:ilvl w:val="0"/>
          <w:numId w:val="1"/>
        </w:numPr>
        <w:spacing w:after="0" w:line="240" w:lineRule="auto"/>
        <w:rPr>
          <w:rFonts w:ascii="Arial" w:hAnsi="Arial" w:cs="Arial"/>
          <w:sz w:val="24"/>
          <w:szCs w:val="24"/>
        </w:rPr>
      </w:pPr>
      <w:r>
        <w:rPr>
          <w:rFonts w:ascii="Arial" w:hAnsi="Arial" w:cs="Arial"/>
          <w:sz w:val="24"/>
          <w:szCs w:val="24"/>
        </w:rPr>
        <w:t>A</w:t>
      </w:r>
      <w:r w:rsidRPr="00365F10">
        <w:rPr>
          <w:rFonts w:ascii="Arial" w:hAnsi="Arial" w:cs="Arial"/>
          <w:sz w:val="24"/>
          <w:szCs w:val="24"/>
        </w:rPr>
        <w:t xml:space="preserve"> 30-month timescale for local plan </w:t>
      </w:r>
      <w:proofErr w:type="gramStart"/>
      <w:r w:rsidRPr="00365F10">
        <w:rPr>
          <w:rFonts w:ascii="Arial" w:hAnsi="Arial" w:cs="Arial"/>
          <w:sz w:val="24"/>
          <w:szCs w:val="24"/>
        </w:rPr>
        <w:t>production;</w:t>
      </w:r>
      <w:proofErr w:type="gramEnd"/>
      <w:r w:rsidRPr="00365F10">
        <w:rPr>
          <w:rFonts w:ascii="Arial" w:hAnsi="Arial" w:cs="Arial"/>
          <w:sz w:val="24"/>
          <w:szCs w:val="24"/>
        </w:rPr>
        <w:t xml:space="preserve"> </w:t>
      </w:r>
    </w:p>
    <w:p w14:paraId="545F8BFF" w14:textId="77777777" w:rsidR="006D0049" w:rsidRDefault="006D0049" w:rsidP="008846AC">
      <w:pPr>
        <w:pStyle w:val="ListParagraph"/>
        <w:numPr>
          <w:ilvl w:val="0"/>
          <w:numId w:val="1"/>
        </w:numPr>
        <w:spacing w:after="0" w:line="240" w:lineRule="auto"/>
        <w:rPr>
          <w:rFonts w:ascii="Arial" w:hAnsi="Arial" w:cs="Arial"/>
          <w:sz w:val="24"/>
          <w:szCs w:val="24"/>
        </w:rPr>
      </w:pPr>
      <w:r>
        <w:rPr>
          <w:rFonts w:ascii="Arial" w:hAnsi="Arial" w:cs="Arial"/>
          <w:sz w:val="24"/>
          <w:szCs w:val="24"/>
        </w:rPr>
        <w:t>I</w:t>
      </w:r>
      <w:r w:rsidRPr="00365F10">
        <w:rPr>
          <w:rFonts w:ascii="Arial" w:hAnsi="Arial" w:cs="Arial"/>
          <w:sz w:val="24"/>
          <w:szCs w:val="24"/>
        </w:rPr>
        <w:t xml:space="preserve">ncorporating three ‘gateway’ checks by the Planning Inspectorate or similar </w:t>
      </w:r>
      <w:proofErr w:type="gramStart"/>
      <w:r w:rsidRPr="00365F10">
        <w:rPr>
          <w:rFonts w:ascii="Arial" w:hAnsi="Arial" w:cs="Arial"/>
          <w:sz w:val="24"/>
          <w:szCs w:val="24"/>
        </w:rPr>
        <w:t>body;</w:t>
      </w:r>
      <w:proofErr w:type="gramEnd"/>
      <w:r w:rsidRPr="00365F10">
        <w:rPr>
          <w:rFonts w:ascii="Arial" w:hAnsi="Arial" w:cs="Arial"/>
          <w:sz w:val="24"/>
          <w:szCs w:val="24"/>
        </w:rPr>
        <w:t xml:space="preserve"> </w:t>
      </w:r>
    </w:p>
    <w:p w14:paraId="708A9B29" w14:textId="77777777" w:rsidR="006D0049" w:rsidRDefault="006D0049" w:rsidP="008846AC">
      <w:pPr>
        <w:pStyle w:val="ListParagraph"/>
        <w:numPr>
          <w:ilvl w:val="0"/>
          <w:numId w:val="1"/>
        </w:numPr>
        <w:spacing w:after="0" w:line="240" w:lineRule="auto"/>
        <w:rPr>
          <w:rFonts w:ascii="Arial" w:hAnsi="Arial" w:cs="Arial"/>
          <w:sz w:val="24"/>
          <w:szCs w:val="24"/>
        </w:rPr>
      </w:pPr>
      <w:r>
        <w:rPr>
          <w:rFonts w:ascii="Arial" w:hAnsi="Arial" w:cs="Arial"/>
          <w:sz w:val="24"/>
          <w:szCs w:val="24"/>
        </w:rPr>
        <w:t>T</w:t>
      </w:r>
      <w:r w:rsidRPr="00365F10">
        <w:rPr>
          <w:rFonts w:ascii="Arial" w:hAnsi="Arial" w:cs="Arial"/>
          <w:sz w:val="24"/>
          <w:szCs w:val="24"/>
        </w:rPr>
        <w:t xml:space="preserve">he production of a suite of National Development Management </w:t>
      </w:r>
      <w:proofErr w:type="gramStart"/>
      <w:r w:rsidRPr="00365F10">
        <w:rPr>
          <w:rFonts w:ascii="Arial" w:hAnsi="Arial" w:cs="Arial"/>
          <w:sz w:val="24"/>
          <w:szCs w:val="24"/>
        </w:rPr>
        <w:t>Policies;</w:t>
      </w:r>
      <w:proofErr w:type="gramEnd"/>
      <w:r w:rsidRPr="00365F10">
        <w:rPr>
          <w:rFonts w:ascii="Arial" w:hAnsi="Arial" w:cs="Arial"/>
          <w:sz w:val="24"/>
          <w:szCs w:val="24"/>
        </w:rPr>
        <w:t xml:space="preserve"> </w:t>
      </w:r>
    </w:p>
    <w:p w14:paraId="106F78D2" w14:textId="63DD2857" w:rsidR="006D0049" w:rsidRDefault="006D0049" w:rsidP="008846AC">
      <w:pPr>
        <w:pStyle w:val="ListParagraph"/>
        <w:numPr>
          <w:ilvl w:val="0"/>
          <w:numId w:val="1"/>
        </w:numPr>
        <w:spacing w:after="0" w:line="240" w:lineRule="auto"/>
        <w:rPr>
          <w:rFonts w:ascii="Arial" w:hAnsi="Arial" w:cs="Arial"/>
          <w:sz w:val="24"/>
          <w:szCs w:val="24"/>
        </w:rPr>
      </w:pPr>
      <w:r w:rsidRPr="00365F10">
        <w:rPr>
          <w:rFonts w:ascii="Arial" w:hAnsi="Arial" w:cs="Arial"/>
          <w:sz w:val="24"/>
          <w:szCs w:val="24"/>
        </w:rPr>
        <w:t>the replacement of the</w:t>
      </w:r>
      <w:r>
        <w:rPr>
          <w:rFonts w:ascii="Arial" w:hAnsi="Arial" w:cs="Arial"/>
          <w:sz w:val="24"/>
          <w:szCs w:val="24"/>
        </w:rPr>
        <w:t xml:space="preserve"> Strategic Environmental Assessment process with a new Environmental Outcomes </w:t>
      </w:r>
      <w:proofErr w:type="gramStart"/>
      <w:r>
        <w:rPr>
          <w:rFonts w:ascii="Arial" w:hAnsi="Arial" w:cs="Arial"/>
          <w:sz w:val="24"/>
          <w:szCs w:val="24"/>
        </w:rPr>
        <w:t>Report</w:t>
      </w:r>
      <w:r w:rsidR="00BF4185">
        <w:rPr>
          <w:rFonts w:ascii="Arial" w:hAnsi="Arial" w:cs="Arial"/>
          <w:sz w:val="24"/>
          <w:szCs w:val="24"/>
        </w:rPr>
        <w:t>;</w:t>
      </w:r>
      <w:proofErr w:type="gramEnd"/>
    </w:p>
    <w:p w14:paraId="1F7ACCC2" w14:textId="77777777" w:rsidR="006D0049" w:rsidRDefault="006D0049" w:rsidP="008846AC">
      <w:pPr>
        <w:pStyle w:val="ListParagraph"/>
        <w:numPr>
          <w:ilvl w:val="0"/>
          <w:numId w:val="1"/>
        </w:numPr>
        <w:spacing w:after="0" w:line="240" w:lineRule="auto"/>
        <w:rPr>
          <w:rFonts w:ascii="Arial" w:hAnsi="Arial" w:cs="Arial"/>
          <w:sz w:val="24"/>
          <w:szCs w:val="24"/>
        </w:rPr>
      </w:pPr>
      <w:r w:rsidRPr="00365F10">
        <w:rPr>
          <w:rFonts w:ascii="Arial" w:hAnsi="Arial" w:cs="Arial"/>
          <w:sz w:val="24"/>
          <w:szCs w:val="24"/>
        </w:rPr>
        <w:t xml:space="preserve">Design Codes; </w:t>
      </w:r>
      <w:r>
        <w:rPr>
          <w:rFonts w:ascii="Arial" w:hAnsi="Arial" w:cs="Arial"/>
          <w:sz w:val="24"/>
          <w:szCs w:val="24"/>
        </w:rPr>
        <w:t>and</w:t>
      </w:r>
    </w:p>
    <w:p w14:paraId="450DF85B" w14:textId="77777777" w:rsidR="006D0049" w:rsidRPr="00015281" w:rsidRDefault="006D0049" w:rsidP="008846AC">
      <w:pPr>
        <w:pStyle w:val="ListParagraph"/>
        <w:numPr>
          <w:ilvl w:val="0"/>
          <w:numId w:val="1"/>
        </w:numPr>
        <w:spacing w:after="0" w:line="240" w:lineRule="auto"/>
        <w:rPr>
          <w:rFonts w:ascii="Arial" w:hAnsi="Arial" w:cs="Arial"/>
          <w:sz w:val="24"/>
          <w:szCs w:val="24"/>
        </w:rPr>
      </w:pPr>
      <w:r>
        <w:rPr>
          <w:rFonts w:ascii="Arial" w:hAnsi="Arial" w:cs="Arial"/>
          <w:sz w:val="24"/>
          <w:szCs w:val="24"/>
        </w:rPr>
        <w:t>T</w:t>
      </w:r>
      <w:r w:rsidRPr="00015281">
        <w:rPr>
          <w:rFonts w:ascii="Arial" w:hAnsi="Arial" w:cs="Arial"/>
          <w:sz w:val="24"/>
          <w:szCs w:val="24"/>
        </w:rPr>
        <w:t>he introduction of Supplementary Plans and the loss of Supplementary Planning Documents.</w:t>
      </w:r>
    </w:p>
    <w:p w14:paraId="43FD98A5" w14:textId="77777777" w:rsidR="006D0049" w:rsidRDefault="006D0049" w:rsidP="008846AC">
      <w:pPr>
        <w:spacing w:after="0" w:line="240" w:lineRule="auto"/>
        <w:rPr>
          <w:rFonts w:ascii="Arial" w:hAnsi="Arial" w:cs="Arial"/>
          <w:sz w:val="24"/>
          <w:szCs w:val="24"/>
        </w:rPr>
      </w:pPr>
    </w:p>
    <w:p w14:paraId="03EDCF95" w14:textId="2A30C860" w:rsidR="006D0049" w:rsidRDefault="00D97F81" w:rsidP="00C55B02">
      <w:pPr>
        <w:pStyle w:val="ListParagraph"/>
        <w:numPr>
          <w:ilvl w:val="1"/>
          <w:numId w:val="5"/>
        </w:numPr>
        <w:spacing w:after="0" w:line="240" w:lineRule="auto"/>
        <w:ind w:left="431" w:hanging="431"/>
        <w:rPr>
          <w:rFonts w:ascii="Arial" w:hAnsi="Arial" w:cs="Arial"/>
          <w:sz w:val="24"/>
          <w:szCs w:val="24"/>
        </w:rPr>
      </w:pPr>
      <w:r>
        <w:rPr>
          <w:rFonts w:ascii="Arial" w:hAnsi="Arial" w:cs="Arial"/>
          <w:sz w:val="24"/>
          <w:szCs w:val="24"/>
        </w:rPr>
        <w:t>On 12 December 2024 the Government confirmed that it would adopt the changes to the plan making system</w:t>
      </w:r>
      <w:r w:rsidR="00A63922">
        <w:rPr>
          <w:rFonts w:ascii="Arial" w:hAnsi="Arial" w:cs="Arial"/>
          <w:sz w:val="24"/>
          <w:szCs w:val="24"/>
        </w:rPr>
        <w:t>, and the</w:t>
      </w:r>
      <w:r w:rsidR="007D5782">
        <w:rPr>
          <w:rFonts w:ascii="Arial" w:hAnsi="Arial" w:cs="Arial"/>
          <w:sz w:val="24"/>
          <w:szCs w:val="24"/>
        </w:rPr>
        <w:t xml:space="preserve"> new system would be in place in </w:t>
      </w:r>
      <w:r w:rsidR="00A55F41">
        <w:rPr>
          <w:rFonts w:ascii="Arial" w:hAnsi="Arial" w:cs="Arial"/>
          <w:sz w:val="24"/>
          <w:szCs w:val="24"/>
        </w:rPr>
        <w:t xml:space="preserve">Summer/Autumn 2025. </w:t>
      </w:r>
    </w:p>
    <w:p w14:paraId="01344C47" w14:textId="77777777" w:rsidR="00CE5FC1" w:rsidRDefault="00CE5FC1" w:rsidP="008846AC">
      <w:pPr>
        <w:spacing w:after="0" w:line="240" w:lineRule="auto"/>
        <w:rPr>
          <w:rFonts w:ascii="Arial" w:hAnsi="Arial" w:cs="Arial"/>
          <w:sz w:val="24"/>
          <w:szCs w:val="24"/>
        </w:rPr>
      </w:pPr>
    </w:p>
    <w:p w14:paraId="7DF206AB" w14:textId="399913E0" w:rsidR="00793443" w:rsidRDefault="006D0049" w:rsidP="00520146">
      <w:pPr>
        <w:pStyle w:val="ListParagraph"/>
        <w:numPr>
          <w:ilvl w:val="1"/>
          <w:numId w:val="5"/>
        </w:numPr>
        <w:spacing w:after="0" w:line="240" w:lineRule="auto"/>
        <w:ind w:left="431" w:hanging="431"/>
        <w:rPr>
          <w:rFonts w:ascii="Arial" w:hAnsi="Arial" w:cs="Arial"/>
          <w:sz w:val="24"/>
          <w:szCs w:val="24"/>
        </w:rPr>
      </w:pPr>
      <w:r w:rsidRPr="00793443">
        <w:rPr>
          <w:rFonts w:ascii="Arial" w:hAnsi="Arial" w:cs="Arial"/>
          <w:sz w:val="24"/>
          <w:szCs w:val="24"/>
        </w:rPr>
        <w:t>At the time of writing, in the absence of secondary legislation, the details and the practical measures that enable the law to be enforced and operate in daily life of the LURA are unclear. Nevertheless, the Deputy Prime Minister has asked that all local planning authorities produce an updated Local Development Scheme</w:t>
      </w:r>
      <w:r w:rsidR="00017B5B">
        <w:rPr>
          <w:rFonts w:ascii="Arial" w:hAnsi="Arial" w:cs="Arial"/>
          <w:sz w:val="24"/>
          <w:szCs w:val="24"/>
        </w:rPr>
        <w:t>.</w:t>
      </w:r>
    </w:p>
    <w:p w14:paraId="406FCB3A" w14:textId="77777777" w:rsidR="00793443" w:rsidRDefault="00793443" w:rsidP="00793443">
      <w:pPr>
        <w:pStyle w:val="ListParagraph"/>
        <w:spacing w:after="0" w:line="240" w:lineRule="auto"/>
        <w:ind w:left="431"/>
        <w:rPr>
          <w:rFonts w:ascii="Arial" w:hAnsi="Arial" w:cs="Arial"/>
          <w:sz w:val="24"/>
          <w:szCs w:val="24"/>
        </w:rPr>
      </w:pPr>
    </w:p>
    <w:p w14:paraId="2998D291" w14:textId="48F6D5AB" w:rsidR="006D0049" w:rsidRPr="00793443" w:rsidRDefault="006D0049" w:rsidP="00520146">
      <w:pPr>
        <w:pStyle w:val="ListParagraph"/>
        <w:numPr>
          <w:ilvl w:val="1"/>
          <w:numId w:val="5"/>
        </w:numPr>
        <w:spacing w:after="0" w:line="240" w:lineRule="auto"/>
        <w:ind w:left="431" w:hanging="431"/>
        <w:rPr>
          <w:rFonts w:ascii="Arial" w:hAnsi="Arial" w:cs="Arial"/>
          <w:sz w:val="24"/>
          <w:szCs w:val="24"/>
        </w:rPr>
      </w:pPr>
      <w:r w:rsidRPr="00793443">
        <w:rPr>
          <w:rFonts w:ascii="Arial" w:hAnsi="Arial" w:cs="Arial"/>
          <w:sz w:val="24"/>
          <w:szCs w:val="24"/>
        </w:rPr>
        <w:t xml:space="preserve">The Deputy Prime Minister stated the LDS should include clear, realistic, and specific dates for consultation and submission of the local plan. The Deputy Prime Minister made clear the intention to make rapid progress towards universal local plan coverage both through support and using Government’s powers of intervention when needed. </w:t>
      </w:r>
    </w:p>
    <w:p w14:paraId="0875421C" w14:textId="77777777" w:rsidR="00A705BE" w:rsidRDefault="00A705BE" w:rsidP="008846AC">
      <w:pPr>
        <w:spacing w:after="0" w:line="240" w:lineRule="auto"/>
        <w:rPr>
          <w:rFonts w:ascii="Arial" w:hAnsi="Arial" w:cs="Arial"/>
          <w:sz w:val="24"/>
          <w:szCs w:val="24"/>
        </w:rPr>
      </w:pPr>
    </w:p>
    <w:p w14:paraId="1C1E581D" w14:textId="77777777" w:rsidR="006D0049" w:rsidRDefault="006D0049" w:rsidP="008846AC">
      <w:pPr>
        <w:spacing w:after="0" w:line="240" w:lineRule="auto"/>
        <w:rPr>
          <w:rFonts w:ascii="Arial" w:hAnsi="Arial" w:cs="Arial"/>
          <w:sz w:val="24"/>
          <w:szCs w:val="24"/>
        </w:rPr>
      </w:pPr>
    </w:p>
    <w:p w14:paraId="16ECC1AE" w14:textId="77777777" w:rsidR="00906F0A" w:rsidRDefault="00906F0A" w:rsidP="008846AC">
      <w:pPr>
        <w:spacing w:after="0" w:line="240" w:lineRule="auto"/>
        <w:rPr>
          <w:rFonts w:ascii="Arial" w:hAnsi="Arial" w:cs="Arial"/>
          <w:sz w:val="24"/>
          <w:szCs w:val="24"/>
        </w:rPr>
      </w:pPr>
    </w:p>
    <w:p w14:paraId="0668A16D" w14:textId="77777777" w:rsidR="00906F0A" w:rsidRDefault="00906F0A" w:rsidP="008846AC">
      <w:pPr>
        <w:spacing w:after="0" w:line="240" w:lineRule="auto"/>
        <w:rPr>
          <w:rFonts w:ascii="Arial" w:hAnsi="Arial" w:cs="Arial"/>
          <w:sz w:val="24"/>
          <w:szCs w:val="24"/>
        </w:rPr>
      </w:pPr>
    </w:p>
    <w:p w14:paraId="2C7C1B7A" w14:textId="77777777" w:rsidR="00906F0A" w:rsidRDefault="00906F0A" w:rsidP="008846AC">
      <w:pPr>
        <w:spacing w:after="0" w:line="240" w:lineRule="auto"/>
        <w:rPr>
          <w:rFonts w:ascii="Arial" w:hAnsi="Arial" w:cs="Arial"/>
          <w:sz w:val="24"/>
          <w:szCs w:val="24"/>
        </w:rPr>
      </w:pPr>
    </w:p>
    <w:p w14:paraId="45C60F77" w14:textId="77777777" w:rsidR="00906F0A" w:rsidRDefault="00906F0A" w:rsidP="008846AC">
      <w:pPr>
        <w:spacing w:after="0" w:line="240" w:lineRule="auto"/>
        <w:rPr>
          <w:rFonts w:ascii="Arial" w:hAnsi="Arial" w:cs="Arial"/>
          <w:sz w:val="24"/>
          <w:szCs w:val="24"/>
        </w:rPr>
      </w:pPr>
    </w:p>
    <w:p w14:paraId="350626BF" w14:textId="77777777" w:rsidR="00906F0A" w:rsidRDefault="00906F0A" w:rsidP="008846AC">
      <w:pPr>
        <w:spacing w:after="0" w:line="240" w:lineRule="auto"/>
        <w:rPr>
          <w:rFonts w:ascii="Arial" w:hAnsi="Arial" w:cs="Arial"/>
          <w:sz w:val="24"/>
          <w:szCs w:val="24"/>
        </w:rPr>
      </w:pPr>
    </w:p>
    <w:p w14:paraId="27714892" w14:textId="77777777" w:rsidR="00906F0A" w:rsidRDefault="00906F0A" w:rsidP="008846AC">
      <w:pPr>
        <w:spacing w:after="0" w:line="240" w:lineRule="auto"/>
        <w:rPr>
          <w:rFonts w:ascii="Arial" w:hAnsi="Arial" w:cs="Arial"/>
          <w:sz w:val="24"/>
          <w:szCs w:val="24"/>
        </w:rPr>
      </w:pPr>
    </w:p>
    <w:p w14:paraId="6EBB77D7" w14:textId="77777777" w:rsidR="00906F0A" w:rsidRDefault="00906F0A" w:rsidP="008846AC">
      <w:pPr>
        <w:spacing w:after="0" w:line="240" w:lineRule="auto"/>
        <w:rPr>
          <w:rFonts w:ascii="Arial" w:hAnsi="Arial" w:cs="Arial"/>
          <w:sz w:val="24"/>
          <w:szCs w:val="24"/>
        </w:rPr>
      </w:pPr>
    </w:p>
    <w:p w14:paraId="51A7F208" w14:textId="77777777" w:rsidR="00906F0A" w:rsidRDefault="00906F0A" w:rsidP="008846AC">
      <w:pPr>
        <w:spacing w:after="0" w:line="240" w:lineRule="auto"/>
        <w:rPr>
          <w:rFonts w:ascii="Arial" w:hAnsi="Arial" w:cs="Arial"/>
          <w:sz w:val="24"/>
          <w:szCs w:val="24"/>
        </w:rPr>
      </w:pPr>
    </w:p>
    <w:p w14:paraId="2F6759FB" w14:textId="77777777" w:rsidR="00906F0A" w:rsidRDefault="00906F0A" w:rsidP="008846AC">
      <w:pPr>
        <w:spacing w:after="0" w:line="240" w:lineRule="auto"/>
        <w:rPr>
          <w:rFonts w:ascii="Arial" w:hAnsi="Arial" w:cs="Arial"/>
          <w:sz w:val="24"/>
          <w:szCs w:val="24"/>
        </w:rPr>
      </w:pPr>
    </w:p>
    <w:p w14:paraId="62E75661" w14:textId="77777777" w:rsidR="00906F0A" w:rsidRDefault="00906F0A" w:rsidP="008846AC">
      <w:pPr>
        <w:spacing w:after="0" w:line="240" w:lineRule="auto"/>
        <w:rPr>
          <w:rFonts w:ascii="Arial" w:hAnsi="Arial" w:cs="Arial"/>
          <w:sz w:val="24"/>
          <w:szCs w:val="24"/>
        </w:rPr>
      </w:pPr>
    </w:p>
    <w:p w14:paraId="24AF4195" w14:textId="77777777" w:rsidR="00906F0A" w:rsidRDefault="00906F0A" w:rsidP="008846AC">
      <w:pPr>
        <w:spacing w:after="0" w:line="240" w:lineRule="auto"/>
        <w:rPr>
          <w:rFonts w:ascii="Arial" w:hAnsi="Arial" w:cs="Arial"/>
          <w:sz w:val="24"/>
          <w:szCs w:val="24"/>
        </w:rPr>
      </w:pPr>
    </w:p>
    <w:p w14:paraId="5A50768A" w14:textId="77777777" w:rsidR="00906F0A" w:rsidRDefault="00906F0A" w:rsidP="008846AC">
      <w:pPr>
        <w:spacing w:after="0" w:line="240" w:lineRule="auto"/>
        <w:rPr>
          <w:rFonts w:ascii="Arial" w:hAnsi="Arial" w:cs="Arial"/>
          <w:sz w:val="24"/>
          <w:szCs w:val="24"/>
        </w:rPr>
      </w:pPr>
    </w:p>
    <w:p w14:paraId="4B8F494D" w14:textId="77777777" w:rsidR="00906F0A" w:rsidRDefault="00906F0A" w:rsidP="008846AC">
      <w:pPr>
        <w:spacing w:after="0" w:line="240" w:lineRule="auto"/>
        <w:rPr>
          <w:rFonts w:ascii="Arial" w:hAnsi="Arial" w:cs="Arial"/>
          <w:sz w:val="24"/>
          <w:szCs w:val="24"/>
        </w:rPr>
      </w:pPr>
    </w:p>
    <w:p w14:paraId="241C90E0" w14:textId="77777777" w:rsidR="00906F0A" w:rsidRDefault="00906F0A" w:rsidP="008846AC">
      <w:pPr>
        <w:spacing w:after="0" w:line="240" w:lineRule="auto"/>
        <w:rPr>
          <w:rFonts w:ascii="Arial" w:hAnsi="Arial" w:cs="Arial"/>
          <w:sz w:val="24"/>
          <w:szCs w:val="24"/>
        </w:rPr>
      </w:pPr>
    </w:p>
    <w:p w14:paraId="51DE0B6A" w14:textId="71EDAC64" w:rsidR="006D0049" w:rsidRPr="008846AC" w:rsidRDefault="00CE5FC1" w:rsidP="00CA6AC2">
      <w:pPr>
        <w:pStyle w:val="Heading1"/>
        <w:numPr>
          <w:ilvl w:val="0"/>
          <w:numId w:val="5"/>
        </w:numPr>
      </w:pPr>
      <w:bookmarkStart w:id="1" w:name="_Toc187767615"/>
      <w:r>
        <w:t>L</w:t>
      </w:r>
      <w:r w:rsidR="008846AC" w:rsidRPr="008846AC">
        <w:t>ocal Development Scheme</w:t>
      </w:r>
      <w:bookmarkEnd w:id="1"/>
    </w:p>
    <w:p w14:paraId="66E21556" w14:textId="77777777" w:rsidR="00CA6AC2" w:rsidRDefault="00783909" w:rsidP="00C3307E">
      <w:pPr>
        <w:pStyle w:val="ListParagraph"/>
        <w:numPr>
          <w:ilvl w:val="1"/>
          <w:numId w:val="5"/>
        </w:numPr>
        <w:spacing w:after="0" w:line="240" w:lineRule="auto"/>
        <w:ind w:left="431" w:hanging="431"/>
        <w:rPr>
          <w:rFonts w:ascii="Arial" w:hAnsi="Arial" w:cs="Arial"/>
          <w:sz w:val="24"/>
          <w:szCs w:val="24"/>
        </w:rPr>
      </w:pPr>
      <w:r w:rsidRPr="00CA6AC2">
        <w:rPr>
          <w:rFonts w:ascii="Arial" w:hAnsi="Arial" w:cs="Arial"/>
          <w:sz w:val="24"/>
          <w:szCs w:val="24"/>
        </w:rPr>
        <w:t>The LDS is a project plan</w:t>
      </w:r>
      <w:r w:rsidR="00090995" w:rsidRPr="00CA6AC2">
        <w:rPr>
          <w:rFonts w:ascii="Arial" w:hAnsi="Arial" w:cs="Arial"/>
          <w:sz w:val="24"/>
          <w:szCs w:val="24"/>
        </w:rPr>
        <w:t xml:space="preserve"> required by law</w:t>
      </w:r>
      <w:r w:rsidR="00090995">
        <w:rPr>
          <w:rStyle w:val="FootnoteReference"/>
          <w:rFonts w:ascii="Arial" w:hAnsi="Arial" w:cs="Arial"/>
          <w:sz w:val="24"/>
          <w:szCs w:val="24"/>
        </w:rPr>
        <w:footnoteReference w:id="1"/>
      </w:r>
      <w:r w:rsidRPr="00CA6AC2">
        <w:rPr>
          <w:rFonts w:ascii="Arial" w:hAnsi="Arial" w:cs="Arial"/>
          <w:sz w:val="24"/>
          <w:szCs w:val="24"/>
        </w:rPr>
        <w:t xml:space="preserve"> that sets out the timetable </w:t>
      </w:r>
      <w:proofErr w:type="gramStart"/>
      <w:r w:rsidRPr="00CA6AC2">
        <w:rPr>
          <w:rFonts w:ascii="Arial" w:hAnsi="Arial" w:cs="Arial"/>
          <w:sz w:val="24"/>
          <w:szCs w:val="24"/>
        </w:rPr>
        <w:t>for the production of</w:t>
      </w:r>
      <w:proofErr w:type="gramEnd"/>
      <w:r w:rsidRPr="00CA6AC2">
        <w:rPr>
          <w:rFonts w:ascii="Arial" w:hAnsi="Arial" w:cs="Arial"/>
          <w:sz w:val="24"/>
          <w:szCs w:val="24"/>
        </w:rPr>
        <w:t xml:space="preserve"> </w:t>
      </w:r>
      <w:r w:rsidR="00E867C9" w:rsidRPr="00CA6AC2">
        <w:rPr>
          <w:rFonts w:ascii="Arial" w:hAnsi="Arial" w:cs="Arial"/>
          <w:sz w:val="24"/>
          <w:szCs w:val="24"/>
        </w:rPr>
        <w:t>development plan documents (i.e. local plans) which, when prepared, will comprise part of the development plan for the area.</w:t>
      </w:r>
      <w:r w:rsidR="009C4B81" w:rsidRPr="00CA6AC2">
        <w:rPr>
          <w:rFonts w:ascii="Arial" w:hAnsi="Arial" w:cs="Arial"/>
          <w:sz w:val="24"/>
          <w:szCs w:val="24"/>
        </w:rPr>
        <w:t xml:space="preserve"> This LDS supersedes previous versions.</w:t>
      </w:r>
    </w:p>
    <w:p w14:paraId="24861A41" w14:textId="77777777" w:rsidR="00CA6AC2" w:rsidRDefault="00CA6AC2" w:rsidP="00CA6AC2">
      <w:pPr>
        <w:pStyle w:val="ListParagraph"/>
        <w:spacing w:after="0" w:line="240" w:lineRule="auto"/>
        <w:ind w:left="431"/>
        <w:rPr>
          <w:rFonts w:ascii="Arial" w:hAnsi="Arial" w:cs="Arial"/>
          <w:sz w:val="24"/>
          <w:szCs w:val="24"/>
        </w:rPr>
      </w:pPr>
    </w:p>
    <w:p w14:paraId="0D0618D7" w14:textId="608460F5" w:rsidR="00020347" w:rsidRPr="00CA6AC2" w:rsidRDefault="00F0593A" w:rsidP="00C3307E">
      <w:pPr>
        <w:pStyle w:val="ListParagraph"/>
        <w:numPr>
          <w:ilvl w:val="1"/>
          <w:numId w:val="5"/>
        </w:numPr>
        <w:spacing w:after="0" w:line="240" w:lineRule="auto"/>
        <w:ind w:left="431" w:hanging="431"/>
        <w:rPr>
          <w:rFonts w:ascii="Arial" w:hAnsi="Arial" w:cs="Arial"/>
          <w:sz w:val="24"/>
          <w:szCs w:val="24"/>
        </w:rPr>
      </w:pPr>
      <w:r w:rsidRPr="00CA6AC2">
        <w:rPr>
          <w:rFonts w:ascii="Arial" w:hAnsi="Arial" w:cs="Arial"/>
          <w:sz w:val="24"/>
          <w:szCs w:val="24"/>
        </w:rPr>
        <w:t xml:space="preserve">In keeping with </w:t>
      </w:r>
      <w:r w:rsidR="00796BB1" w:rsidRPr="00CA6AC2">
        <w:rPr>
          <w:rFonts w:ascii="Arial" w:hAnsi="Arial" w:cs="Arial"/>
          <w:sz w:val="24"/>
          <w:szCs w:val="24"/>
        </w:rPr>
        <w:t>Planning Practice Guidance</w:t>
      </w:r>
      <w:r w:rsidR="00D9058C">
        <w:rPr>
          <w:rStyle w:val="FootnoteReference"/>
          <w:rFonts w:ascii="Arial" w:hAnsi="Arial" w:cs="Arial"/>
          <w:sz w:val="24"/>
          <w:szCs w:val="24"/>
        </w:rPr>
        <w:footnoteReference w:id="2"/>
      </w:r>
      <w:r w:rsidR="00796BB1" w:rsidRPr="00CA6AC2">
        <w:rPr>
          <w:rFonts w:ascii="Arial" w:hAnsi="Arial" w:cs="Arial"/>
          <w:sz w:val="24"/>
          <w:szCs w:val="24"/>
        </w:rPr>
        <w:t xml:space="preserve"> </w:t>
      </w:r>
      <w:r w:rsidR="00D9058C" w:rsidRPr="00CA6AC2">
        <w:rPr>
          <w:rFonts w:ascii="Arial" w:hAnsi="Arial" w:cs="Arial"/>
          <w:sz w:val="24"/>
          <w:szCs w:val="24"/>
        </w:rPr>
        <w:t>o</w:t>
      </w:r>
      <w:r w:rsidR="00216EC9" w:rsidRPr="00CA6AC2">
        <w:rPr>
          <w:rFonts w:ascii="Arial" w:hAnsi="Arial" w:cs="Arial"/>
          <w:sz w:val="24"/>
          <w:szCs w:val="24"/>
        </w:rPr>
        <w:t xml:space="preserve">nce </w:t>
      </w:r>
      <w:r w:rsidR="008B71BC" w:rsidRPr="00CA6AC2">
        <w:rPr>
          <w:rFonts w:ascii="Arial" w:hAnsi="Arial" w:cs="Arial"/>
          <w:sz w:val="24"/>
          <w:szCs w:val="24"/>
        </w:rPr>
        <w:t>produced t</w:t>
      </w:r>
      <w:r w:rsidR="00515ACB" w:rsidRPr="00CA6AC2">
        <w:rPr>
          <w:rFonts w:ascii="Arial" w:hAnsi="Arial" w:cs="Arial"/>
          <w:sz w:val="24"/>
          <w:szCs w:val="24"/>
        </w:rPr>
        <w:t xml:space="preserve">he </w:t>
      </w:r>
      <w:r w:rsidR="008B71BC" w:rsidRPr="00CA6AC2">
        <w:rPr>
          <w:rFonts w:ascii="Arial" w:hAnsi="Arial" w:cs="Arial"/>
          <w:sz w:val="24"/>
          <w:szCs w:val="24"/>
        </w:rPr>
        <w:t>LDS</w:t>
      </w:r>
      <w:r w:rsidR="00515ACB" w:rsidRPr="00CA6AC2">
        <w:rPr>
          <w:rFonts w:ascii="Arial" w:hAnsi="Arial" w:cs="Arial"/>
          <w:sz w:val="24"/>
          <w:szCs w:val="24"/>
        </w:rPr>
        <w:t xml:space="preserve"> must be made available publicly and kept </w:t>
      </w:r>
      <w:r w:rsidR="00CA6AC2" w:rsidRPr="00CA6AC2">
        <w:rPr>
          <w:rFonts w:ascii="Arial" w:hAnsi="Arial" w:cs="Arial"/>
          <w:sz w:val="24"/>
          <w:szCs w:val="24"/>
        </w:rPr>
        <w:t>up to date</w:t>
      </w:r>
      <w:r w:rsidR="00515ACB" w:rsidRPr="00CA6AC2">
        <w:rPr>
          <w:rFonts w:ascii="Arial" w:hAnsi="Arial" w:cs="Arial"/>
          <w:sz w:val="24"/>
          <w:szCs w:val="24"/>
        </w:rPr>
        <w:t xml:space="preserve">. It is important that local communities and interested parties can keep track of progress. Local planning authorities should publish their </w:t>
      </w:r>
      <w:r w:rsidR="0000035A" w:rsidRPr="00CA6AC2">
        <w:rPr>
          <w:rFonts w:ascii="Arial" w:hAnsi="Arial" w:cs="Arial"/>
          <w:sz w:val="24"/>
          <w:szCs w:val="24"/>
        </w:rPr>
        <w:t>LDS</w:t>
      </w:r>
      <w:r w:rsidR="00515ACB" w:rsidRPr="00CA6AC2">
        <w:rPr>
          <w:rFonts w:ascii="Arial" w:hAnsi="Arial" w:cs="Arial"/>
          <w:sz w:val="24"/>
          <w:szCs w:val="24"/>
        </w:rPr>
        <w:t xml:space="preserve"> on their website</w:t>
      </w:r>
      <w:r w:rsidR="008B71BC" w:rsidRPr="00CA6AC2">
        <w:rPr>
          <w:rFonts w:ascii="Arial" w:hAnsi="Arial" w:cs="Arial"/>
          <w:sz w:val="24"/>
          <w:szCs w:val="24"/>
        </w:rPr>
        <w:t xml:space="preserve"> and provide u</w:t>
      </w:r>
      <w:r w:rsidR="00515ACB" w:rsidRPr="00CA6AC2">
        <w:rPr>
          <w:rFonts w:ascii="Arial" w:hAnsi="Arial" w:cs="Arial"/>
          <w:sz w:val="24"/>
          <w:szCs w:val="24"/>
        </w:rPr>
        <w:t xml:space="preserve">p-to-date and accessible reporting on </w:t>
      </w:r>
      <w:r w:rsidR="0000035A" w:rsidRPr="00CA6AC2">
        <w:rPr>
          <w:rFonts w:ascii="Arial" w:hAnsi="Arial" w:cs="Arial"/>
          <w:sz w:val="24"/>
          <w:szCs w:val="24"/>
        </w:rPr>
        <w:t>it</w:t>
      </w:r>
      <w:r w:rsidR="00515ACB" w:rsidRPr="00CA6AC2">
        <w:rPr>
          <w:rFonts w:ascii="Arial" w:hAnsi="Arial" w:cs="Arial"/>
          <w:sz w:val="24"/>
          <w:szCs w:val="24"/>
        </w:rPr>
        <w:t xml:space="preserve"> in </w:t>
      </w:r>
      <w:r w:rsidR="00020347" w:rsidRPr="00CA6AC2">
        <w:rPr>
          <w:rFonts w:ascii="Arial" w:hAnsi="Arial" w:cs="Arial"/>
          <w:sz w:val="24"/>
          <w:szCs w:val="24"/>
        </w:rPr>
        <w:t>the Local Plan</w:t>
      </w:r>
      <w:r w:rsidR="00515ACB" w:rsidRPr="00CA6AC2">
        <w:rPr>
          <w:rFonts w:ascii="Arial" w:hAnsi="Arial" w:cs="Arial"/>
          <w:sz w:val="24"/>
          <w:szCs w:val="24"/>
        </w:rPr>
        <w:t xml:space="preserve"> Monitoring Report </w:t>
      </w:r>
      <w:r w:rsidR="00020347" w:rsidRPr="00CA6AC2">
        <w:rPr>
          <w:rFonts w:ascii="Arial" w:hAnsi="Arial" w:cs="Arial"/>
          <w:sz w:val="24"/>
          <w:szCs w:val="24"/>
        </w:rPr>
        <w:t xml:space="preserve">to </w:t>
      </w:r>
      <w:r w:rsidR="00515ACB" w:rsidRPr="00CA6AC2">
        <w:rPr>
          <w:rFonts w:ascii="Arial" w:hAnsi="Arial" w:cs="Arial"/>
          <w:sz w:val="24"/>
          <w:szCs w:val="24"/>
        </w:rPr>
        <w:t>keep communities informed of plan making activity.</w:t>
      </w:r>
    </w:p>
    <w:p w14:paraId="45A0EAC5" w14:textId="77777777" w:rsidR="00020347" w:rsidRDefault="00020347" w:rsidP="008B71BC">
      <w:pPr>
        <w:spacing w:after="0" w:line="240" w:lineRule="auto"/>
        <w:rPr>
          <w:rFonts w:ascii="Arial" w:hAnsi="Arial" w:cs="Arial"/>
          <w:sz w:val="24"/>
          <w:szCs w:val="24"/>
        </w:rPr>
      </w:pPr>
    </w:p>
    <w:p w14:paraId="1D1C3354" w14:textId="77777777" w:rsidR="006D0049" w:rsidRDefault="006D0049" w:rsidP="00515ACB">
      <w:pPr>
        <w:spacing w:after="0" w:line="240" w:lineRule="auto"/>
        <w:rPr>
          <w:rFonts w:ascii="Arial" w:hAnsi="Arial" w:cs="Arial"/>
          <w:sz w:val="24"/>
          <w:szCs w:val="24"/>
        </w:rPr>
      </w:pPr>
    </w:p>
    <w:p w14:paraId="5563AC3D" w14:textId="77777777" w:rsidR="00906F0A" w:rsidRDefault="00906F0A" w:rsidP="00515ACB">
      <w:pPr>
        <w:spacing w:after="0" w:line="240" w:lineRule="auto"/>
        <w:rPr>
          <w:rFonts w:ascii="Arial" w:hAnsi="Arial" w:cs="Arial"/>
          <w:sz w:val="24"/>
          <w:szCs w:val="24"/>
        </w:rPr>
      </w:pPr>
    </w:p>
    <w:p w14:paraId="2F09D4FD" w14:textId="77777777" w:rsidR="00906F0A" w:rsidRDefault="00906F0A" w:rsidP="00515ACB">
      <w:pPr>
        <w:spacing w:after="0" w:line="240" w:lineRule="auto"/>
        <w:rPr>
          <w:rFonts w:ascii="Arial" w:hAnsi="Arial" w:cs="Arial"/>
          <w:sz w:val="24"/>
          <w:szCs w:val="24"/>
        </w:rPr>
      </w:pPr>
    </w:p>
    <w:p w14:paraId="5D3E96AB" w14:textId="77777777" w:rsidR="00906F0A" w:rsidRDefault="00906F0A" w:rsidP="00515ACB">
      <w:pPr>
        <w:spacing w:after="0" w:line="240" w:lineRule="auto"/>
        <w:rPr>
          <w:rFonts w:ascii="Arial" w:hAnsi="Arial" w:cs="Arial"/>
          <w:sz w:val="24"/>
          <w:szCs w:val="24"/>
        </w:rPr>
      </w:pPr>
    </w:p>
    <w:p w14:paraId="053C9070" w14:textId="77777777" w:rsidR="00906F0A" w:rsidRDefault="00906F0A" w:rsidP="00515ACB">
      <w:pPr>
        <w:spacing w:after="0" w:line="240" w:lineRule="auto"/>
        <w:rPr>
          <w:rFonts w:ascii="Arial" w:hAnsi="Arial" w:cs="Arial"/>
          <w:sz w:val="24"/>
          <w:szCs w:val="24"/>
        </w:rPr>
      </w:pPr>
    </w:p>
    <w:p w14:paraId="16704B8E" w14:textId="77777777" w:rsidR="00906F0A" w:rsidRDefault="00906F0A" w:rsidP="00515ACB">
      <w:pPr>
        <w:spacing w:after="0" w:line="240" w:lineRule="auto"/>
        <w:rPr>
          <w:rFonts w:ascii="Arial" w:hAnsi="Arial" w:cs="Arial"/>
          <w:sz w:val="24"/>
          <w:szCs w:val="24"/>
        </w:rPr>
      </w:pPr>
    </w:p>
    <w:p w14:paraId="7ED9AAF6" w14:textId="77777777" w:rsidR="00906F0A" w:rsidRDefault="00906F0A" w:rsidP="00515ACB">
      <w:pPr>
        <w:spacing w:after="0" w:line="240" w:lineRule="auto"/>
        <w:rPr>
          <w:rFonts w:ascii="Arial" w:hAnsi="Arial" w:cs="Arial"/>
          <w:sz w:val="24"/>
          <w:szCs w:val="24"/>
        </w:rPr>
      </w:pPr>
    </w:p>
    <w:p w14:paraId="02658D96" w14:textId="77777777" w:rsidR="00906F0A" w:rsidRDefault="00906F0A" w:rsidP="00515ACB">
      <w:pPr>
        <w:spacing w:after="0" w:line="240" w:lineRule="auto"/>
        <w:rPr>
          <w:rFonts w:ascii="Arial" w:hAnsi="Arial" w:cs="Arial"/>
          <w:sz w:val="24"/>
          <w:szCs w:val="24"/>
        </w:rPr>
      </w:pPr>
    </w:p>
    <w:p w14:paraId="3D200DE8" w14:textId="77777777" w:rsidR="00906F0A" w:rsidRDefault="00906F0A" w:rsidP="00515ACB">
      <w:pPr>
        <w:spacing w:after="0" w:line="240" w:lineRule="auto"/>
        <w:rPr>
          <w:rFonts w:ascii="Arial" w:hAnsi="Arial" w:cs="Arial"/>
          <w:sz w:val="24"/>
          <w:szCs w:val="24"/>
        </w:rPr>
      </w:pPr>
    </w:p>
    <w:p w14:paraId="67BA143D" w14:textId="77777777" w:rsidR="00906F0A" w:rsidRDefault="00906F0A" w:rsidP="00515ACB">
      <w:pPr>
        <w:spacing w:after="0" w:line="240" w:lineRule="auto"/>
        <w:rPr>
          <w:rFonts w:ascii="Arial" w:hAnsi="Arial" w:cs="Arial"/>
          <w:sz w:val="24"/>
          <w:szCs w:val="24"/>
        </w:rPr>
      </w:pPr>
    </w:p>
    <w:p w14:paraId="76B2481B" w14:textId="77777777" w:rsidR="00906F0A" w:rsidRDefault="00906F0A" w:rsidP="00515ACB">
      <w:pPr>
        <w:spacing w:after="0" w:line="240" w:lineRule="auto"/>
        <w:rPr>
          <w:rFonts w:ascii="Arial" w:hAnsi="Arial" w:cs="Arial"/>
          <w:sz w:val="24"/>
          <w:szCs w:val="24"/>
        </w:rPr>
      </w:pPr>
    </w:p>
    <w:p w14:paraId="7DFBAD5C" w14:textId="77777777" w:rsidR="00906F0A" w:rsidRDefault="00906F0A" w:rsidP="00515ACB">
      <w:pPr>
        <w:spacing w:after="0" w:line="240" w:lineRule="auto"/>
        <w:rPr>
          <w:rFonts w:ascii="Arial" w:hAnsi="Arial" w:cs="Arial"/>
          <w:sz w:val="24"/>
          <w:szCs w:val="24"/>
        </w:rPr>
      </w:pPr>
    </w:p>
    <w:p w14:paraId="3685EE6D" w14:textId="77777777" w:rsidR="00906F0A" w:rsidRDefault="00906F0A" w:rsidP="00515ACB">
      <w:pPr>
        <w:spacing w:after="0" w:line="240" w:lineRule="auto"/>
        <w:rPr>
          <w:rFonts w:ascii="Arial" w:hAnsi="Arial" w:cs="Arial"/>
          <w:sz w:val="24"/>
          <w:szCs w:val="24"/>
        </w:rPr>
      </w:pPr>
    </w:p>
    <w:p w14:paraId="0B6A2D0B" w14:textId="77777777" w:rsidR="00906F0A" w:rsidRDefault="00906F0A" w:rsidP="00515ACB">
      <w:pPr>
        <w:spacing w:after="0" w:line="240" w:lineRule="auto"/>
        <w:rPr>
          <w:rFonts w:ascii="Arial" w:hAnsi="Arial" w:cs="Arial"/>
          <w:sz w:val="24"/>
          <w:szCs w:val="24"/>
        </w:rPr>
      </w:pPr>
    </w:p>
    <w:p w14:paraId="7F57E426" w14:textId="77777777" w:rsidR="00906F0A" w:rsidRDefault="00906F0A" w:rsidP="00515ACB">
      <w:pPr>
        <w:spacing w:after="0" w:line="240" w:lineRule="auto"/>
        <w:rPr>
          <w:rFonts w:ascii="Arial" w:hAnsi="Arial" w:cs="Arial"/>
          <w:sz w:val="24"/>
          <w:szCs w:val="24"/>
        </w:rPr>
      </w:pPr>
    </w:p>
    <w:p w14:paraId="319A0EFD" w14:textId="77777777" w:rsidR="00906F0A" w:rsidRDefault="00906F0A" w:rsidP="00515ACB">
      <w:pPr>
        <w:spacing w:after="0" w:line="240" w:lineRule="auto"/>
        <w:rPr>
          <w:rFonts w:ascii="Arial" w:hAnsi="Arial" w:cs="Arial"/>
          <w:sz w:val="24"/>
          <w:szCs w:val="24"/>
        </w:rPr>
      </w:pPr>
    </w:p>
    <w:p w14:paraId="22EEEDEB" w14:textId="77777777" w:rsidR="00906F0A" w:rsidRDefault="00906F0A" w:rsidP="00515ACB">
      <w:pPr>
        <w:spacing w:after="0" w:line="240" w:lineRule="auto"/>
        <w:rPr>
          <w:rFonts w:ascii="Arial" w:hAnsi="Arial" w:cs="Arial"/>
          <w:sz w:val="24"/>
          <w:szCs w:val="24"/>
        </w:rPr>
      </w:pPr>
    </w:p>
    <w:p w14:paraId="428E37B4" w14:textId="77777777" w:rsidR="00906F0A" w:rsidRDefault="00906F0A" w:rsidP="00515ACB">
      <w:pPr>
        <w:spacing w:after="0" w:line="240" w:lineRule="auto"/>
        <w:rPr>
          <w:rFonts w:ascii="Arial" w:hAnsi="Arial" w:cs="Arial"/>
          <w:sz w:val="24"/>
          <w:szCs w:val="24"/>
        </w:rPr>
      </w:pPr>
    </w:p>
    <w:p w14:paraId="2CDE2B31" w14:textId="77777777" w:rsidR="00906F0A" w:rsidRDefault="00906F0A" w:rsidP="00515ACB">
      <w:pPr>
        <w:spacing w:after="0" w:line="240" w:lineRule="auto"/>
        <w:rPr>
          <w:rFonts w:ascii="Arial" w:hAnsi="Arial" w:cs="Arial"/>
          <w:sz w:val="24"/>
          <w:szCs w:val="24"/>
        </w:rPr>
      </w:pPr>
    </w:p>
    <w:p w14:paraId="42BF99FB" w14:textId="77777777" w:rsidR="00906F0A" w:rsidRDefault="00906F0A" w:rsidP="00515ACB">
      <w:pPr>
        <w:spacing w:after="0" w:line="240" w:lineRule="auto"/>
        <w:rPr>
          <w:rFonts w:ascii="Arial" w:hAnsi="Arial" w:cs="Arial"/>
          <w:sz w:val="24"/>
          <w:szCs w:val="24"/>
        </w:rPr>
      </w:pPr>
    </w:p>
    <w:p w14:paraId="7A8B7537" w14:textId="77777777" w:rsidR="00906F0A" w:rsidRDefault="00906F0A" w:rsidP="00515ACB">
      <w:pPr>
        <w:spacing w:after="0" w:line="240" w:lineRule="auto"/>
        <w:rPr>
          <w:rFonts w:ascii="Arial" w:hAnsi="Arial" w:cs="Arial"/>
          <w:sz w:val="24"/>
          <w:szCs w:val="24"/>
        </w:rPr>
      </w:pPr>
    </w:p>
    <w:p w14:paraId="0F2A537B" w14:textId="77777777" w:rsidR="00906F0A" w:rsidRDefault="00906F0A" w:rsidP="00515ACB">
      <w:pPr>
        <w:spacing w:after="0" w:line="240" w:lineRule="auto"/>
        <w:rPr>
          <w:rFonts w:ascii="Arial" w:hAnsi="Arial" w:cs="Arial"/>
          <w:sz w:val="24"/>
          <w:szCs w:val="24"/>
        </w:rPr>
      </w:pPr>
    </w:p>
    <w:p w14:paraId="2BCD7A97" w14:textId="77777777" w:rsidR="00906F0A" w:rsidRDefault="00906F0A" w:rsidP="00515ACB">
      <w:pPr>
        <w:spacing w:after="0" w:line="240" w:lineRule="auto"/>
        <w:rPr>
          <w:rFonts w:ascii="Arial" w:hAnsi="Arial" w:cs="Arial"/>
          <w:sz w:val="24"/>
          <w:szCs w:val="24"/>
        </w:rPr>
      </w:pPr>
    </w:p>
    <w:p w14:paraId="563A951B" w14:textId="77777777" w:rsidR="00906F0A" w:rsidRDefault="00906F0A" w:rsidP="00515ACB">
      <w:pPr>
        <w:spacing w:after="0" w:line="240" w:lineRule="auto"/>
        <w:rPr>
          <w:rFonts w:ascii="Arial" w:hAnsi="Arial" w:cs="Arial"/>
          <w:sz w:val="24"/>
          <w:szCs w:val="24"/>
        </w:rPr>
      </w:pPr>
    </w:p>
    <w:p w14:paraId="1291711B" w14:textId="77777777" w:rsidR="00906F0A" w:rsidRDefault="00906F0A" w:rsidP="00515ACB">
      <w:pPr>
        <w:spacing w:after="0" w:line="240" w:lineRule="auto"/>
        <w:rPr>
          <w:rFonts w:ascii="Arial" w:hAnsi="Arial" w:cs="Arial"/>
          <w:sz w:val="24"/>
          <w:szCs w:val="24"/>
        </w:rPr>
      </w:pPr>
    </w:p>
    <w:p w14:paraId="33CC1429" w14:textId="77777777" w:rsidR="00906F0A" w:rsidRDefault="00906F0A" w:rsidP="00515ACB">
      <w:pPr>
        <w:spacing w:after="0" w:line="240" w:lineRule="auto"/>
        <w:rPr>
          <w:rFonts w:ascii="Arial" w:hAnsi="Arial" w:cs="Arial"/>
          <w:sz w:val="24"/>
          <w:szCs w:val="24"/>
        </w:rPr>
      </w:pPr>
    </w:p>
    <w:p w14:paraId="0535F2CD" w14:textId="77777777" w:rsidR="00906F0A" w:rsidRDefault="00906F0A" w:rsidP="00515ACB">
      <w:pPr>
        <w:spacing w:after="0" w:line="240" w:lineRule="auto"/>
        <w:rPr>
          <w:rFonts w:ascii="Arial" w:hAnsi="Arial" w:cs="Arial"/>
          <w:sz w:val="24"/>
          <w:szCs w:val="24"/>
        </w:rPr>
      </w:pPr>
    </w:p>
    <w:p w14:paraId="6317F161" w14:textId="77777777" w:rsidR="00906F0A" w:rsidRDefault="00906F0A" w:rsidP="00515ACB">
      <w:pPr>
        <w:spacing w:after="0" w:line="240" w:lineRule="auto"/>
        <w:rPr>
          <w:rFonts w:ascii="Arial" w:hAnsi="Arial" w:cs="Arial"/>
          <w:sz w:val="24"/>
          <w:szCs w:val="24"/>
        </w:rPr>
      </w:pPr>
    </w:p>
    <w:p w14:paraId="53F45850" w14:textId="77777777" w:rsidR="00906F0A" w:rsidRDefault="00906F0A" w:rsidP="00515ACB">
      <w:pPr>
        <w:spacing w:after="0" w:line="240" w:lineRule="auto"/>
        <w:rPr>
          <w:rFonts w:ascii="Arial" w:hAnsi="Arial" w:cs="Arial"/>
          <w:sz w:val="24"/>
          <w:szCs w:val="24"/>
        </w:rPr>
      </w:pPr>
    </w:p>
    <w:p w14:paraId="1A37AC30" w14:textId="77777777" w:rsidR="00906F0A" w:rsidRDefault="00906F0A" w:rsidP="00515ACB">
      <w:pPr>
        <w:spacing w:after="0" w:line="240" w:lineRule="auto"/>
        <w:rPr>
          <w:rFonts w:ascii="Arial" w:hAnsi="Arial" w:cs="Arial"/>
          <w:sz w:val="24"/>
          <w:szCs w:val="24"/>
        </w:rPr>
      </w:pPr>
    </w:p>
    <w:p w14:paraId="6BA2C3C5" w14:textId="77777777" w:rsidR="00906F0A" w:rsidRDefault="00906F0A" w:rsidP="00515ACB">
      <w:pPr>
        <w:spacing w:after="0" w:line="240" w:lineRule="auto"/>
        <w:rPr>
          <w:rFonts w:ascii="Arial" w:hAnsi="Arial" w:cs="Arial"/>
          <w:sz w:val="24"/>
          <w:szCs w:val="24"/>
        </w:rPr>
      </w:pPr>
    </w:p>
    <w:p w14:paraId="5248BFFE" w14:textId="77777777" w:rsidR="00906F0A" w:rsidRDefault="00906F0A" w:rsidP="00515ACB">
      <w:pPr>
        <w:spacing w:after="0" w:line="240" w:lineRule="auto"/>
        <w:rPr>
          <w:rFonts w:ascii="Arial" w:hAnsi="Arial" w:cs="Arial"/>
          <w:sz w:val="24"/>
          <w:szCs w:val="24"/>
        </w:rPr>
      </w:pPr>
    </w:p>
    <w:p w14:paraId="65F0FD76" w14:textId="77777777" w:rsidR="00B72CD2" w:rsidRDefault="00B72CD2" w:rsidP="004C1B66">
      <w:pPr>
        <w:pStyle w:val="Heading1"/>
        <w:numPr>
          <w:ilvl w:val="0"/>
          <w:numId w:val="5"/>
        </w:numPr>
      </w:pPr>
      <w:bookmarkStart w:id="2" w:name="_Toc187767616"/>
      <w:r w:rsidRPr="00B72CD2">
        <w:t>Development Plan Documents</w:t>
      </w:r>
      <w:bookmarkEnd w:id="2"/>
    </w:p>
    <w:p w14:paraId="67AC3213" w14:textId="4A778332" w:rsidR="009065AA" w:rsidRPr="008846AC" w:rsidRDefault="009065AA" w:rsidP="005E43EC">
      <w:pPr>
        <w:pStyle w:val="Heading2"/>
      </w:pPr>
      <w:bookmarkStart w:id="3" w:name="_Toc187767617"/>
      <w:r w:rsidRPr="008846AC">
        <w:t>Local Plan</w:t>
      </w:r>
      <w:bookmarkEnd w:id="3"/>
    </w:p>
    <w:p w14:paraId="37CFEB64" w14:textId="38C5EDE4" w:rsidR="008B6A1F" w:rsidRDefault="000B7338" w:rsidP="00203E70">
      <w:pPr>
        <w:pStyle w:val="ListParagraph"/>
        <w:numPr>
          <w:ilvl w:val="1"/>
          <w:numId w:val="5"/>
        </w:numPr>
        <w:spacing w:after="0" w:line="240" w:lineRule="auto"/>
        <w:ind w:left="431" w:hanging="431"/>
        <w:rPr>
          <w:rFonts w:ascii="Arial" w:hAnsi="Arial" w:cs="Arial"/>
          <w:sz w:val="24"/>
          <w:szCs w:val="24"/>
        </w:rPr>
      </w:pPr>
      <w:r w:rsidRPr="000B7338">
        <w:rPr>
          <w:rFonts w:ascii="Arial" w:hAnsi="Arial" w:cs="Arial"/>
          <w:sz w:val="24"/>
          <w:szCs w:val="24"/>
        </w:rPr>
        <w:t xml:space="preserve">The adopted </w:t>
      </w:r>
      <w:r w:rsidR="00262894">
        <w:rPr>
          <w:rFonts w:ascii="Arial" w:hAnsi="Arial" w:cs="Arial"/>
          <w:sz w:val="24"/>
          <w:szCs w:val="24"/>
        </w:rPr>
        <w:t>development plan</w:t>
      </w:r>
      <w:r w:rsidRPr="000B7338">
        <w:rPr>
          <w:rFonts w:ascii="Arial" w:hAnsi="Arial" w:cs="Arial"/>
          <w:sz w:val="24"/>
          <w:szCs w:val="24"/>
        </w:rPr>
        <w:t xml:space="preserve"> for </w:t>
      </w:r>
      <w:r>
        <w:rPr>
          <w:rFonts w:ascii="Arial" w:hAnsi="Arial" w:cs="Arial"/>
          <w:sz w:val="24"/>
          <w:szCs w:val="24"/>
        </w:rPr>
        <w:t xml:space="preserve">Knowsley </w:t>
      </w:r>
      <w:r w:rsidRPr="000B7338">
        <w:rPr>
          <w:rFonts w:ascii="Arial" w:hAnsi="Arial" w:cs="Arial"/>
          <w:sz w:val="24"/>
          <w:szCs w:val="24"/>
        </w:rPr>
        <w:t xml:space="preserve">Council </w:t>
      </w:r>
      <w:r w:rsidR="00F547CD">
        <w:rPr>
          <w:rFonts w:ascii="Arial" w:hAnsi="Arial" w:cs="Arial"/>
          <w:sz w:val="24"/>
          <w:szCs w:val="24"/>
        </w:rPr>
        <w:t xml:space="preserve">comprises </w:t>
      </w:r>
      <w:r w:rsidR="008B6A1F" w:rsidRPr="008B6A1F">
        <w:rPr>
          <w:rFonts w:ascii="Arial" w:hAnsi="Arial" w:cs="Arial"/>
          <w:sz w:val="24"/>
          <w:szCs w:val="24"/>
        </w:rPr>
        <w:t xml:space="preserve">more than one document </w:t>
      </w:r>
      <w:r w:rsidR="00DF39B9">
        <w:rPr>
          <w:rFonts w:ascii="Arial" w:hAnsi="Arial" w:cs="Arial"/>
          <w:sz w:val="24"/>
          <w:szCs w:val="24"/>
        </w:rPr>
        <w:t>which</w:t>
      </w:r>
      <w:r w:rsidR="008B6A1F" w:rsidRPr="008B6A1F">
        <w:rPr>
          <w:rFonts w:ascii="Arial" w:hAnsi="Arial" w:cs="Arial"/>
          <w:sz w:val="24"/>
          <w:szCs w:val="24"/>
        </w:rPr>
        <w:t xml:space="preserve"> collectively </w:t>
      </w:r>
      <w:r w:rsidR="00DF39B9">
        <w:rPr>
          <w:rFonts w:ascii="Arial" w:hAnsi="Arial" w:cs="Arial"/>
          <w:sz w:val="24"/>
          <w:szCs w:val="24"/>
        </w:rPr>
        <w:t xml:space="preserve">form the Local Plan </w:t>
      </w:r>
      <w:r w:rsidR="00DC1D38">
        <w:rPr>
          <w:rFonts w:ascii="Arial" w:hAnsi="Arial" w:cs="Arial"/>
          <w:sz w:val="24"/>
          <w:szCs w:val="24"/>
        </w:rPr>
        <w:t xml:space="preserve">and </w:t>
      </w:r>
      <w:r w:rsidR="008B6A1F" w:rsidRPr="008B6A1F">
        <w:rPr>
          <w:rFonts w:ascii="Arial" w:hAnsi="Arial" w:cs="Arial"/>
          <w:sz w:val="24"/>
          <w:szCs w:val="24"/>
        </w:rPr>
        <w:t>set out the policies and proposals for new development across the Borough up to 2028</w:t>
      </w:r>
      <w:r w:rsidR="0046001F">
        <w:rPr>
          <w:rFonts w:ascii="Arial" w:hAnsi="Arial" w:cs="Arial"/>
          <w:sz w:val="24"/>
          <w:szCs w:val="24"/>
        </w:rPr>
        <w:t>, namely</w:t>
      </w:r>
      <w:r w:rsidR="008B6A1F" w:rsidRPr="008B6A1F">
        <w:rPr>
          <w:rFonts w:ascii="Arial" w:hAnsi="Arial" w:cs="Arial"/>
          <w:sz w:val="24"/>
          <w:szCs w:val="24"/>
        </w:rPr>
        <w:t>:</w:t>
      </w:r>
    </w:p>
    <w:p w14:paraId="0A5B945C" w14:textId="77777777" w:rsidR="007005BA" w:rsidRPr="008B6A1F" w:rsidRDefault="007005BA" w:rsidP="007005BA">
      <w:pPr>
        <w:spacing w:after="0" w:line="240" w:lineRule="auto"/>
        <w:rPr>
          <w:rFonts w:ascii="Arial" w:hAnsi="Arial" w:cs="Arial"/>
          <w:sz w:val="24"/>
          <w:szCs w:val="24"/>
        </w:rPr>
      </w:pPr>
    </w:p>
    <w:p w14:paraId="3CE0C4BD" w14:textId="020D8C59" w:rsidR="008B6A1F" w:rsidRPr="00CC4AB6" w:rsidRDefault="008B6A1F" w:rsidP="007005BA">
      <w:pPr>
        <w:pStyle w:val="ListParagraph"/>
        <w:numPr>
          <w:ilvl w:val="0"/>
          <w:numId w:val="3"/>
        </w:numPr>
        <w:spacing w:after="0" w:line="240" w:lineRule="auto"/>
        <w:rPr>
          <w:rFonts w:ascii="Arial" w:hAnsi="Arial" w:cs="Arial"/>
          <w:sz w:val="24"/>
          <w:szCs w:val="24"/>
        </w:rPr>
      </w:pPr>
      <w:r w:rsidRPr="00CC4AB6">
        <w:rPr>
          <w:rFonts w:ascii="Arial" w:hAnsi="Arial" w:cs="Arial"/>
          <w:sz w:val="24"/>
          <w:szCs w:val="24"/>
        </w:rPr>
        <w:t>Knowsley Local Plan Core Strategy - sets out the overall vision, objectives, and strategy for how the borough will develop between 2010 and 2028, including strategic sites. This plan was adopted in January 2016.</w:t>
      </w:r>
    </w:p>
    <w:p w14:paraId="15E850EB" w14:textId="48527C83" w:rsidR="008B6A1F" w:rsidRPr="00CC4AB6" w:rsidRDefault="008B6A1F" w:rsidP="007005BA">
      <w:pPr>
        <w:pStyle w:val="ListParagraph"/>
        <w:numPr>
          <w:ilvl w:val="0"/>
          <w:numId w:val="3"/>
        </w:numPr>
        <w:spacing w:after="0" w:line="240" w:lineRule="auto"/>
        <w:rPr>
          <w:rFonts w:ascii="Arial" w:hAnsi="Arial" w:cs="Arial"/>
          <w:sz w:val="24"/>
          <w:szCs w:val="24"/>
        </w:rPr>
      </w:pPr>
      <w:r w:rsidRPr="00CC4AB6">
        <w:rPr>
          <w:rFonts w:ascii="Arial" w:hAnsi="Arial" w:cs="Arial"/>
          <w:sz w:val="24"/>
          <w:szCs w:val="24"/>
        </w:rPr>
        <w:t xml:space="preserve">Merseyside and Halton Joint Waste Plan – adopted in 2013 the Joint Waste Plan provides a range of policies and site allocations aimed at supporting a sustainable waste management framework for the Liverpool City Region for the period up to 2027; and </w:t>
      </w:r>
    </w:p>
    <w:p w14:paraId="0C74FB13" w14:textId="1F7F98BD" w:rsidR="008B6A1F" w:rsidRPr="00CC4AB6" w:rsidRDefault="008B6A1F" w:rsidP="007005BA">
      <w:pPr>
        <w:pStyle w:val="ListParagraph"/>
        <w:numPr>
          <w:ilvl w:val="0"/>
          <w:numId w:val="3"/>
        </w:numPr>
        <w:spacing w:after="0" w:line="240" w:lineRule="auto"/>
        <w:rPr>
          <w:rFonts w:ascii="Arial" w:hAnsi="Arial" w:cs="Arial"/>
          <w:sz w:val="24"/>
          <w:szCs w:val="24"/>
        </w:rPr>
      </w:pPr>
      <w:r w:rsidRPr="00CC4AB6">
        <w:rPr>
          <w:rFonts w:ascii="Arial" w:hAnsi="Arial" w:cs="Arial"/>
          <w:sz w:val="24"/>
          <w:szCs w:val="24"/>
        </w:rPr>
        <w:t xml:space="preserve">Knowsley Replacement Unitary Development Plan – upon adoption of the Local Plan Core Strategy 39 policies in the Unitary Development Plan were “saved” to provide detailed policies to support the Core Strategy.  </w:t>
      </w:r>
    </w:p>
    <w:p w14:paraId="0A0024A6" w14:textId="77777777" w:rsidR="007005BA" w:rsidRDefault="007005BA" w:rsidP="007005BA">
      <w:pPr>
        <w:spacing w:after="0" w:line="240" w:lineRule="auto"/>
        <w:rPr>
          <w:rFonts w:ascii="Arial" w:hAnsi="Arial" w:cs="Arial"/>
          <w:sz w:val="24"/>
          <w:szCs w:val="24"/>
        </w:rPr>
      </w:pPr>
    </w:p>
    <w:p w14:paraId="777E031C" w14:textId="3084D3C1" w:rsidR="00210D70" w:rsidRDefault="006D103B" w:rsidP="00203E70">
      <w:pPr>
        <w:pStyle w:val="ListParagraph"/>
        <w:numPr>
          <w:ilvl w:val="1"/>
          <w:numId w:val="5"/>
        </w:numPr>
        <w:spacing w:after="0" w:line="240" w:lineRule="auto"/>
        <w:ind w:left="431" w:hanging="431"/>
        <w:rPr>
          <w:rFonts w:ascii="Arial" w:hAnsi="Arial" w:cs="Arial"/>
          <w:sz w:val="24"/>
          <w:szCs w:val="24"/>
        </w:rPr>
      </w:pPr>
      <w:r>
        <w:rPr>
          <w:rFonts w:ascii="Arial" w:hAnsi="Arial" w:cs="Arial"/>
          <w:sz w:val="24"/>
          <w:szCs w:val="24"/>
        </w:rPr>
        <w:t>The Joint Waste Plan is currently undergoing a review, and the outcome</w:t>
      </w:r>
      <w:r w:rsidRPr="00E028E0">
        <w:rPr>
          <w:rFonts w:ascii="Arial" w:hAnsi="Arial" w:cs="Arial"/>
          <w:sz w:val="24"/>
          <w:szCs w:val="24"/>
        </w:rPr>
        <w:t xml:space="preserve"> will be reflected in a</w:t>
      </w:r>
      <w:r>
        <w:rPr>
          <w:rFonts w:ascii="Arial" w:hAnsi="Arial" w:cs="Arial"/>
          <w:sz w:val="24"/>
          <w:szCs w:val="24"/>
        </w:rPr>
        <w:t xml:space="preserve"> future</w:t>
      </w:r>
      <w:r w:rsidRPr="00E028E0">
        <w:rPr>
          <w:rFonts w:ascii="Arial" w:hAnsi="Arial" w:cs="Arial"/>
          <w:sz w:val="24"/>
          <w:szCs w:val="24"/>
        </w:rPr>
        <w:t xml:space="preserve"> update to th</w:t>
      </w:r>
      <w:r>
        <w:rPr>
          <w:rFonts w:ascii="Arial" w:hAnsi="Arial" w:cs="Arial"/>
          <w:sz w:val="24"/>
          <w:szCs w:val="24"/>
        </w:rPr>
        <w:t>is</w:t>
      </w:r>
      <w:r w:rsidRPr="00E028E0">
        <w:rPr>
          <w:rFonts w:ascii="Arial" w:hAnsi="Arial" w:cs="Arial"/>
          <w:sz w:val="24"/>
          <w:szCs w:val="24"/>
        </w:rPr>
        <w:t xml:space="preserve"> </w:t>
      </w:r>
      <w:r>
        <w:rPr>
          <w:rFonts w:ascii="Arial" w:hAnsi="Arial" w:cs="Arial"/>
          <w:sz w:val="24"/>
          <w:szCs w:val="24"/>
        </w:rPr>
        <w:t>LDS</w:t>
      </w:r>
      <w:r w:rsidRPr="00E028E0">
        <w:rPr>
          <w:rFonts w:ascii="Arial" w:hAnsi="Arial" w:cs="Arial"/>
          <w:sz w:val="24"/>
          <w:szCs w:val="24"/>
        </w:rPr>
        <w:t>.</w:t>
      </w:r>
      <w:r w:rsidR="0031139D">
        <w:rPr>
          <w:rFonts w:ascii="Arial" w:hAnsi="Arial" w:cs="Arial"/>
          <w:sz w:val="24"/>
          <w:szCs w:val="24"/>
        </w:rPr>
        <w:t xml:space="preserve"> </w:t>
      </w:r>
      <w:r w:rsidR="001F3981">
        <w:rPr>
          <w:rFonts w:ascii="Arial" w:hAnsi="Arial" w:cs="Arial"/>
          <w:sz w:val="24"/>
          <w:szCs w:val="24"/>
        </w:rPr>
        <w:t xml:space="preserve">Over </w:t>
      </w:r>
      <w:r w:rsidR="009E72D2">
        <w:rPr>
          <w:rFonts w:ascii="Arial" w:hAnsi="Arial" w:cs="Arial"/>
          <w:sz w:val="24"/>
          <w:szCs w:val="24"/>
        </w:rPr>
        <w:t xml:space="preserve">recent years </w:t>
      </w:r>
      <w:r w:rsidR="001F3981">
        <w:rPr>
          <w:rFonts w:ascii="Arial" w:hAnsi="Arial" w:cs="Arial"/>
          <w:sz w:val="24"/>
          <w:szCs w:val="24"/>
        </w:rPr>
        <w:t>the Council has kept under review the policies in the Local Plan and</w:t>
      </w:r>
      <w:r w:rsidR="009A466D">
        <w:rPr>
          <w:rFonts w:ascii="Arial" w:hAnsi="Arial" w:cs="Arial"/>
          <w:sz w:val="24"/>
          <w:szCs w:val="24"/>
        </w:rPr>
        <w:t xml:space="preserve"> reported the findings in the Local Plan Monitoring Report. </w:t>
      </w:r>
      <w:r w:rsidR="00AD1CB7">
        <w:rPr>
          <w:rFonts w:ascii="Arial" w:hAnsi="Arial" w:cs="Arial"/>
          <w:sz w:val="24"/>
          <w:szCs w:val="24"/>
        </w:rPr>
        <w:t>However,</w:t>
      </w:r>
      <w:r w:rsidR="0031139D">
        <w:rPr>
          <w:rFonts w:ascii="Arial" w:hAnsi="Arial" w:cs="Arial"/>
          <w:sz w:val="24"/>
          <w:szCs w:val="24"/>
        </w:rPr>
        <w:t xml:space="preserve"> the plan making landscape has changed recently with the </w:t>
      </w:r>
      <w:r w:rsidR="00A11F73">
        <w:rPr>
          <w:rFonts w:ascii="Arial" w:hAnsi="Arial" w:cs="Arial"/>
          <w:sz w:val="24"/>
          <w:szCs w:val="24"/>
        </w:rPr>
        <w:t>publication of the new NPPF in December 2024</w:t>
      </w:r>
      <w:r w:rsidR="007177E6">
        <w:rPr>
          <w:rFonts w:ascii="Arial" w:hAnsi="Arial" w:cs="Arial"/>
          <w:sz w:val="24"/>
          <w:szCs w:val="24"/>
        </w:rPr>
        <w:t xml:space="preserve"> and the Council is required </w:t>
      </w:r>
      <w:r w:rsidR="00C1190B">
        <w:rPr>
          <w:rFonts w:ascii="Arial" w:hAnsi="Arial" w:cs="Arial"/>
          <w:sz w:val="24"/>
          <w:szCs w:val="24"/>
        </w:rPr>
        <w:t>to produce a new Local Plan</w:t>
      </w:r>
      <w:r w:rsidR="00A11F73">
        <w:rPr>
          <w:rFonts w:ascii="Arial" w:hAnsi="Arial" w:cs="Arial"/>
          <w:sz w:val="24"/>
          <w:szCs w:val="24"/>
        </w:rPr>
        <w:t xml:space="preserve">. </w:t>
      </w:r>
    </w:p>
    <w:p w14:paraId="2D62B68C" w14:textId="77777777" w:rsidR="00690C4C" w:rsidRDefault="00690C4C" w:rsidP="007005BA">
      <w:pPr>
        <w:spacing w:after="0" w:line="240" w:lineRule="auto"/>
        <w:rPr>
          <w:rFonts w:ascii="Arial" w:hAnsi="Arial" w:cs="Arial"/>
          <w:sz w:val="24"/>
          <w:szCs w:val="24"/>
        </w:rPr>
      </w:pPr>
    </w:p>
    <w:p w14:paraId="3612A8EB" w14:textId="2CBCCC76" w:rsidR="00F4006F" w:rsidRPr="00371979" w:rsidRDefault="00F4006F" w:rsidP="005E43EC">
      <w:pPr>
        <w:pStyle w:val="Heading2"/>
      </w:pPr>
      <w:bookmarkStart w:id="4" w:name="_Toc187767618"/>
      <w:r w:rsidRPr="00371979">
        <w:t>New Local Plan</w:t>
      </w:r>
      <w:bookmarkEnd w:id="4"/>
      <w:r w:rsidRPr="00371979">
        <w:t xml:space="preserve"> </w:t>
      </w:r>
    </w:p>
    <w:p w14:paraId="4831BF23" w14:textId="7021EE38" w:rsidR="006A4BAF" w:rsidRDefault="006A4BAF" w:rsidP="00203E70">
      <w:pPr>
        <w:pStyle w:val="ListParagraph"/>
        <w:numPr>
          <w:ilvl w:val="1"/>
          <w:numId w:val="5"/>
        </w:numPr>
        <w:spacing w:after="0" w:line="240" w:lineRule="auto"/>
        <w:ind w:left="431" w:hanging="431"/>
        <w:rPr>
          <w:rFonts w:ascii="Arial" w:hAnsi="Arial" w:cs="Arial"/>
          <w:sz w:val="24"/>
          <w:szCs w:val="24"/>
        </w:rPr>
      </w:pPr>
      <w:r>
        <w:rPr>
          <w:rFonts w:ascii="Arial" w:hAnsi="Arial" w:cs="Arial"/>
          <w:sz w:val="24"/>
          <w:szCs w:val="24"/>
        </w:rPr>
        <w:t xml:space="preserve">The LDS is required </w:t>
      </w:r>
      <w:r w:rsidR="00326AA6">
        <w:rPr>
          <w:rFonts w:ascii="Arial" w:hAnsi="Arial" w:cs="Arial"/>
          <w:sz w:val="24"/>
          <w:szCs w:val="24"/>
        </w:rPr>
        <w:t xml:space="preserve">by law </w:t>
      </w:r>
      <w:r>
        <w:rPr>
          <w:rFonts w:ascii="Arial" w:hAnsi="Arial" w:cs="Arial"/>
          <w:sz w:val="24"/>
          <w:szCs w:val="24"/>
        </w:rPr>
        <w:t xml:space="preserve">to </w:t>
      </w:r>
      <w:r w:rsidR="00457AAF">
        <w:rPr>
          <w:rFonts w:ascii="Arial" w:hAnsi="Arial" w:cs="Arial"/>
          <w:sz w:val="24"/>
          <w:szCs w:val="24"/>
        </w:rPr>
        <w:t xml:space="preserve">specify </w:t>
      </w:r>
      <w:r w:rsidR="00D1273D">
        <w:rPr>
          <w:rFonts w:ascii="Arial" w:hAnsi="Arial" w:cs="Arial"/>
          <w:sz w:val="24"/>
          <w:szCs w:val="24"/>
        </w:rPr>
        <w:t>t</w:t>
      </w:r>
      <w:r w:rsidR="00D1273D" w:rsidRPr="00D1273D">
        <w:rPr>
          <w:rFonts w:ascii="Arial" w:hAnsi="Arial" w:cs="Arial"/>
          <w:sz w:val="24"/>
          <w:szCs w:val="24"/>
        </w:rPr>
        <w:t>he subject matter and geographical area to which each development plan document is to relate</w:t>
      </w:r>
      <w:r w:rsidR="00D1273D">
        <w:rPr>
          <w:rStyle w:val="FootnoteReference"/>
          <w:rFonts w:ascii="Arial" w:hAnsi="Arial" w:cs="Arial"/>
          <w:sz w:val="24"/>
          <w:szCs w:val="24"/>
        </w:rPr>
        <w:footnoteReference w:id="3"/>
      </w:r>
      <w:r w:rsidR="00D1273D">
        <w:rPr>
          <w:rFonts w:ascii="Arial" w:hAnsi="Arial" w:cs="Arial"/>
          <w:sz w:val="24"/>
          <w:szCs w:val="24"/>
        </w:rPr>
        <w:t>.</w:t>
      </w:r>
      <w:r w:rsidR="0050538B">
        <w:rPr>
          <w:rFonts w:ascii="Arial" w:hAnsi="Arial" w:cs="Arial"/>
          <w:sz w:val="24"/>
          <w:szCs w:val="24"/>
        </w:rPr>
        <w:t xml:space="preserve"> </w:t>
      </w:r>
      <w:r w:rsidR="00BB266D">
        <w:rPr>
          <w:rFonts w:ascii="Arial" w:hAnsi="Arial" w:cs="Arial"/>
          <w:sz w:val="24"/>
          <w:szCs w:val="24"/>
        </w:rPr>
        <w:t xml:space="preserve">Table </w:t>
      </w:r>
      <w:r w:rsidR="00E5429B">
        <w:rPr>
          <w:rFonts w:ascii="Arial" w:hAnsi="Arial" w:cs="Arial"/>
          <w:sz w:val="24"/>
          <w:szCs w:val="24"/>
        </w:rPr>
        <w:t xml:space="preserve">1 below </w:t>
      </w:r>
      <w:r w:rsidR="00E36913">
        <w:rPr>
          <w:rFonts w:ascii="Arial" w:hAnsi="Arial" w:cs="Arial"/>
          <w:sz w:val="24"/>
          <w:szCs w:val="24"/>
        </w:rPr>
        <w:t xml:space="preserve">satisfies </w:t>
      </w:r>
      <w:r w:rsidR="005C04AB">
        <w:rPr>
          <w:rFonts w:ascii="Arial" w:hAnsi="Arial" w:cs="Arial"/>
          <w:sz w:val="24"/>
          <w:szCs w:val="24"/>
        </w:rPr>
        <w:t>this requirement</w:t>
      </w:r>
      <w:r w:rsidR="004418E2">
        <w:rPr>
          <w:rFonts w:ascii="Arial" w:hAnsi="Arial" w:cs="Arial"/>
          <w:sz w:val="24"/>
          <w:szCs w:val="24"/>
        </w:rPr>
        <w:t>.</w:t>
      </w:r>
    </w:p>
    <w:p w14:paraId="66D691BD" w14:textId="77777777" w:rsidR="005C04AB" w:rsidRDefault="005C04AB" w:rsidP="00F07501">
      <w:pPr>
        <w:spacing w:after="0" w:line="240" w:lineRule="auto"/>
        <w:rPr>
          <w:rFonts w:ascii="Arial" w:hAnsi="Arial" w:cs="Arial"/>
          <w:sz w:val="24"/>
          <w:szCs w:val="24"/>
        </w:rPr>
      </w:pPr>
    </w:p>
    <w:p w14:paraId="6F2CD21F" w14:textId="5DA1EC8D" w:rsidR="005C04AB" w:rsidRDefault="005C04AB" w:rsidP="005C04AB">
      <w:pPr>
        <w:rPr>
          <w:rFonts w:ascii="Arial" w:hAnsi="Arial" w:cs="Arial"/>
          <w:sz w:val="24"/>
          <w:szCs w:val="24"/>
        </w:rPr>
      </w:pPr>
      <w:r>
        <w:rPr>
          <w:rFonts w:ascii="Arial" w:hAnsi="Arial" w:cs="Arial"/>
          <w:sz w:val="24"/>
          <w:szCs w:val="24"/>
        </w:rPr>
        <w:t xml:space="preserve">Table 1: Knowsley Local Plan subject matter and geographical </w:t>
      </w:r>
      <w:r w:rsidR="008E74C5">
        <w:rPr>
          <w:rFonts w:ascii="Arial" w:hAnsi="Arial" w:cs="Arial"/>
          <w:sz w:val="24"/>
          <w:szCs w:val="24"/>
        </w:rPr>
        <w:t>area</w:t>
      </w:r>
    </w:p>
    <w:tbl>
      <w:tblPr>
        <w:tblStyle w:val="TableGrid"/>
        <w:tblW w:w="0" w:type="auto"/>
        <w:tblLook w:val="04A0" w:firstRow="1" w:lastRow="0" w:firstColumn="1" w:lastColumn="0" w:noHBand="0" w:noVBand="1"/>
      </w:tblPr>
      <w:tblGrid>
        <w:gridCol w:w="1696"/>
        <w:gridCol w:w="7320"/>
      </w:tblGrid>
      <w:tr w:rsidR="006A02EE" w14:paraId="7346AE34" w14:textId="77777777" w:rsidTr="008109AF">
        <w:tc>
          <w:tcPr>
            <w:tcW w:w="1696" w:type="dxa"/>
          </w:tcPr>
          <w:p w14:paraId="79B298D5" w14:textId="0451C488" w:rsidR="006A02EE" w:rsidRPr="008109AF" w:rsidRDefault="00C36837" w:rsidP="00F07501">
            <w:pPr>
              <w:rPr>
                <w:rFonts w:ascii="Arial" w:hAnsi="Arial" w:cs="Arial"/>
                <w:b/>
                <w:bCs/>
                <w:sz w:val="24"/>
                <w:szCs w:val="24"/>
              </w:rPr>
            </w:pPr>
            <w:r w:rsidRPr="008109AF">
              <w:rPr>
                <w:rFonts w:ascii="Arial" w:hAnsi="Arial" w:cs="Arial"/>
                <w:b/>
                <w:bCs/>
                <w:sz w:val="24"/>
                <w:szCs w:val="24"/>
              </w:rPr>
              <w:t>Content</w:t>
            </w:r>
          </w:p>
        </w:tc>
        <w:tc>
          <w:tcPr>
            <w:tcW w:w="7320" w:type="dxa"/>
          </w:tcPr>
          <w:p w14:paraId="18C37A7D" w14:textId="17EAB709" w:rsidR="00D14C53" w:rsidRPr="00CC2A25" w:rsidRDefault="00D14C53" w:rsidP="00CC2A25">
            <w:pPr>
              <w:pStyle w:val="ListParagraph"/>
              <w:numPr>
                <w:ilvl w:val="0"/>
                <w:numId w:val="6"/>
              </w:numPr>
              <w:rPr>
                <w:rFonts w:ascii="Arial" w:hAnsi="Arial" w:cs="Arial"/>
                <w:sz w:val="24"/>
                <w:szCs w:val="24"/>
              </w:rPr>
            </w:pPr>
            <w:r w:rsidRPr="00CC2A25">
              <w:rPr>
                <w:rFonts w:ascii="Arial" w:hAnsi="Arial" w:cs="Arial"/>
                <w:sz w:val="24"/>
                <w:szCs w:val="24"/>
              </w:rPr>
              <w:t xml:space="preserve">A </w:t>
            </w:r>
            <w:r w:rsidR="003C524E">
              <w:rPr>
                <w:rFonts w:ascii="Arial" w:hAnsi="Arial" w:cs="Arial"/>
                <w:sz w:val="24"/>
                <w:szCs w:val="24"/>
              </w:rPr>
              <w:t xml:space="preserve">spatial </w:t>
            </w:r>
            <w:r w:rsidRPr="00CC2A25">
              <w:rPr>
                <w:rFonts w:ascii="Arial" w:hAnsi="Arial" w:cs="Arial"/>
                <w:sz w:val="24"/>
                <w:szCs w:val="24"/>
              </w:rPr>
              <w:t>vision for the Borough</w:t>
            </w:r>
            <w:r w:rsidR="00075569">
              <w:rPr>
                <w:rFonts w:ascii="Arial" w:hAnsi="Arial" w:cs="Arial"/>
                <w:sz w:val="24"/>
                <w:szCs w:val="24"/>
              </w:rPr>
              <w:t>.</w:t>
            </w:r>
          </w:p>
          <w:p w14:paraId="6CD5E3F5" w14:textId="7569A8E3" w:rsidR="00D14C53" w:rsidRDefault="00D14C53" w:rsidP="00CC2A25">
            <w:pPr>
              <w:pStyle w:val="ListParagraph"/>
              <w:numPr>
                <w:ilvl w:val="0"/>
                <w:numId w:val="6"/>
              </w:numPr>
              <w:rPr>
                <w:rFonts w:ascii="Arial" w:hAnsi="Arial" w:cs="Arial"/>
                <w:sz w:val="24"/>
                <w:szCs w:val="24"/>
              </w:rPr>
            </w:pPr>
            <w:r w:rsidRPr="00CC2A25">
              <w:rPr>
                <w:rFonts w:ascii="Arial" w:hAnsi="Arial" w:cs="Arial"/>
                <w:sz w:val="24"/>
                <w:szCs w:val="24"/>
              </w:rPr>
              <w:t>Identification of a development strategy that will meet identified development needs</w:t>
            </w:r>
            <w:r w:rsidR="00924E03" w:rsidRPr="00CC2A25">
              <w:rPr>
                <w:rFonts w:ascii="Arial" w:hAnsi="Arial" w:cs="Arial"/>
                <w:sz w:val="24"/>
                <w:szCs w:val="24"/>
              </w:rPr>
              <w:t xml:space="preserve"> for housing, employment and other uses</w:t>
            </w:r>
            <w:r w:rsidR="00075569">
              <w:rPr>
                <w:rFonts w:ascii="Arial" w:hAnsi="Arial" w:cs="Arial"/>
                <w:sz w:val="24"/>
                <w:szCs w:val="24"/>
              </w:rPr>
              <w:t>.</w:t>
            </w:r>
          </w:p>
          <w:p w14:paraId="62139B0B" w14:textId="77777777" w:rsidR="001533A5" w:rsidRDefault="001533A5" w:rsidP="00CC2A25">
            <w:pPr>
              <w:pStyle w:val="ListParagraph"/>
              <w:numPr>
                <w:ilvl w:val="0"/>
                <w:numId w:val="6"/>
              </w:numPr>
              <w:rPr>
                <w:rFonts w:ascii="Arial" w:hAnsi="Arial" w:cs="Arial"/>
                <w:sz w:val="24"/>
                <w:szCs w:val="24"/>
              </w:rPr>
            </w:pPr>
            <w:r>
              <w:rPr>
                <w:rFonts w:ascii="Arial" w:hAnsi="Arial" w:cs="Arial"/>
                <w:sz w:val="24"/>
                <w:szCs w:val="24"/>
              </w:rPr>
              <w:t>C</w:t>
            </w:r>
            <w:r w:rsidRPr="001533A5">
              <w:rPr>
                <w:rFonts w:ascii="Arial" w:hAnsi="Arial" w:cs="Arial"/>
                <w:sz w:val="24"/>
                <w:szCs w:val="24"/>
              </w:rPr>
              <w:t>riteria-based policies which will form the primary consideration in the determination of planning applications.</w:t>
            </w:r>
          </w:p>
          <w:p w14:paraId="649713AE" w14:textId="64CB3094" w:rsidR="00D14C53" w:rsidRDefault="00D14C53" w:rsidP="00CC2A25">
            <w:pPr>
              <w:pStyle w:val="ListParagraph"/>
              <w:numPr>
                <w:ilvl w:val="0"/>
                <w:numId w:val="6"/>
              </w:numPr>
              <w:rPr>
                <w:rFonts w:ascii="Arial" w:hAnsi="Arial" w:cs="Arial"/>
                <w:sz w:val="24"/>
                <w:szCs w:val="24"/>
              </w:rPr>
            </w:pPr>
            <w:r w:rsidRPr="00CC2A25">
              <w:rPr>
                <w:rFonts w:ascii="Arial" w:hAnsi="Arial" w:cs="Arial"/>
                <w:sz w:val="24"/>
                <w:szCs w:val="24"/>
              </w:rPr>
              <w:t>Allocation of land to deliver development needs and maintain supply</w:t>
            </w:r>
            <w:r w:rsidR="00924E03">
              <w:rPr>
                <w:rFonts w:ascii="Arial" w:hAnsi="Arial" w:cs="Arial"/>
                <w:sz w:val="24"/>
                <w:szCs w:val="24"/>
              </w:rPr>
              <w:t>.</w:t>
            </w:r>
          </w:p>
          <w:p w14:paraId="539E198A" w14:textId="0387D2EC" w:rsidR="006A02EE" w:rsidRPr="002A777D" w:rsidRDefault="000225E5" w:rsidP="002A777D">
            <w:pPr>
              <w:pStyle w:val="ListParagraph"/>
              <w:numPr>
                <w:ilvl w:val="0"/>
                <w:numId w:val="6"/>
              </w:numPr>
              <w:rPr>
                <w:rFonts w:ascii="Arial" w:hAnsi="Arial" w:cs="Arial"/>
                <w:sz w:val="24"/>
                <w:szCs w:val="24"/>
              </w:rPr>
            </w:pPr>
            <w:r w:rsidRPr="000225E5">
              <w:rPr>
                <w:rFonts w:ascii="Arial" w:hAnsi="Arial" w:cs="Arial"/>
                <w:sz w:val="24"/>
                <w:szCs w:val="24"/>
              </w:rPr>
              <w:t xml:space="preserve">Designations where land is proposed to be safeguarded </w:t>
            </w:r>
            <w:r w:rsidRPr="00FF08DB">
              <w:rPr>
                <w:rFonts w:ascii="Arial" w:hAnsi="Arial" w:cs="Arial"/>
                <w:sz w:val="24"/>
                <w:szCs w:val="24"/>
              </w:rPr>
              <w:t>or where specific policies apply</w:t>
            </w:r>
            <w:r w:rsidR="00EC5F65" w:rsidRPr="00FF08DB">
              <w:rPr>
                <w:rFonts w:ascii="Arial" w:hAnsi="Arial" w:cs="Arial"/>
                <w:sz w:val="24"/>
                <w:szCs w:val="24"/>
              </w:rPr>
              <w:t>.</w:t>
            </w:r>
          </w:p>
        </w:tc>
      </w:tr>
      <w:tr w:rsidR="006A02EE" w14:paraId="44FBE32D" w14:textId="77777777" w:rsidTr="008109AF">
        <w:tc>
          <w:tcPr>
            <w:tcW w:w="1696" w:type="dxa"/>
          </w:tcPr>
          <w:p w14:paraId="7995F061" w14:textId="0E30BC22" w:rsidR="006A02EE" w:rsidRPr="008109AF" w:rsidRDefault="006D6EAF" w:rsidP="00F07501">
            <w:pPr>
              <w:rPr>
                <w:rFonts w:ascii="Arial" w:hAnsi="Arial" w:cs="Arial"/>
                <w:b/>
                <w:bCs/>
                <w:sz w:val="24"/>
                <w:szCs w:val="24"/>
              </w:rPr>
            </w:pPr>
            <w:r w:rsidRPr="008109AF">
              <w:rPr>
                <w:rFonts w:ascii="Arial" w:hAnsi="Arial" w:cs="Arial"/>
                <w:b/>
                <w:bCs/>
                <w:sz w:val="24"/>
                <w:szCs w:val="24"/>
              </w:rPr>
              <w:t>Status</w:t>
            </w:r>
          </w:p>
        </w:tc>
        <w:tc>
          <w:tcPr>
            <w:tcW w:w="7320" w:type="dxa"/>
          </w:tcPr>
          <w:p w14:paraId="0833C43C" w14:textId="213F43B0" w:rsidR="006A02EE" w:rsidRDefault="00D14C53" w:rsidP="00F07501">
            <w:pPr>
              <w:rPr>
                <w:rFonts w:ascii="Arial" w:hAnsi="Arial" w:cs="Arial"/>
                <w:sz w:val="24"/>
                <w:szCs w:val="24"/>
              </w:rPr>
            </w:pPr>
            <w:r>
              <w:rPr>
                <w:rFonts w:ascii="Arial" w:hAnsi="Arial" w:cs="Arial"/>
                <w:sz w:val="24"/>
                <w:szCs w:val="24"/>
              </w:rPr>
              <w:t>Development Plan Document – Local Plan</w:t>
            </w:r>
            <w:r w:rsidR="00341711">
              <w:rPr>
                <w:rFonts w:ascii="Arial" w:hAnsi="Arial" w:cs="Arial"/>
                <w:sz w:val="24"/>
                <w:szCs w:val="24"/>
              </w:rPr>
              <w:t>.</w:t>
            </w:r>
          </w:p>
        </w:tc>
      </w:tr>
      <w:tr w:rsidR="006A02EE" w14:paraId="5E90A04A" w14:textId="77777777" w:rsidTr="008109AF">
        <w:tc>
          <w:tcPr>
            <w:tcW w:w="1696" w:type="dxa"/>
          </w:tcPr>
          <w:p w14:paraId="0E4703BA" w14:textId="771D43A6" w:rsidR="006A02EE" w:rsidRPr="008109AF" w:rsidRDefault="006D6EAF" w:rsidP="00F07501">
            <w:pPr>
              <w:rPr>
                <w:rFonts w:ascii="Arial" w:hAnsi="Arial" w:cs="Arial"/>
                <w:b/>
                <w:bCs/>
                <w:sz w:val="24"/>
                <w:szCs w:val="24"/>
              </w:rPr>
            </w:pPr>
            <w:r w:rsidRPr="008109AF">
              <w:rPr>
                <w:rFonts w:ascii="Arial" w:hAnsi="Arial" w:cs="Arial"/>
                <w:b/>
                <w:bCs/>
                <w:sz w:val="24"/>
                <w:szCs w:val="24"/>
              </w:rPr>
              <w:t>Coverage</w:t>
            </w:r>
          </w:p>
        </w:tc>
        <w:tc>
          <w:tcPr>
            <w:tcW w:w="7320" w:type="dxa"/>
          </w:tcPr>
          <w:p w14:paraId="5566A9E5" w14:textId="24278001" w:rsidR="006A02EE" w:rsidRDefault="00D14C53" w:rsidP="00F07501">
            <w:pPr>
              <w:rPr>
                <w:rFonts w:ascii="Arial" w:hAnsi="Arial" w:cs="Arial"/>
                <w:sz w:val="24"/>
                <w:szCs w:val="24"/>
              </w:rPr>
            </w:pPr>
            <w:r>
              <w:rPr>
                <w:rFonts w:ascii="Arial" w:hAnsi="Arial" w:cs="Arial"/>
                <w:sz w:val="24"/>
                <w:szCs w:val="24"/>
              </w:rPr>
              <w:t>Borough</w:t>
            </w:r>
            <w:r w:rsidR="00917FB2">
              <w:rPr>
                <w:rFonts w:ascii="Arial" w:hAnsi="Arial" w:cs="Arial"/>
                <w:sz w:val="24"/>
                <w:szCs w:val="24"/>
              </w:rPr>
              <w:t xml:space="preserve"> of Knowsley.</w:t>
            </w:r>
          </w:p>
        </w:tc>
      </w:tr>
      <w:tr w:rsidR="009841B1" w14:paraId="2923771E" w14:textId="77777777" w:rsidTr="008109AF">
        <w:tc>
          <w:tcPr>
            <w:tcW w:w="1696" w:type="dxa"/>
          </w:tcPr>
          <w:p w14:paraId="60FB2097" w14:textId="62912B6B" w:rsidR="009841B1" w:rsidRPr="008109AF" w:rsidRDefault="009841B1" w:rsidP="00F07501">
            <w:pPr>
              <w:rPr>
                <w:rFonts w:ascii="Arial" w:hAnsi="Arial" w:cs="Arial"/>
                <w:b/>
                <w:bCs/>
                <w:sz w:val="24"/>
                <w:szCs w:val="24"/>
              </w:rPr>
            </w:pPr>
            <w:r>
              <w:rPr>
                <w:rFonts w:ascii="Arial" w:hAnsi="Arial" w:cs="Arial"/>
                <w:b/>
                <w:bCs/>
                <w:sz w:val="24"/>
                <w:szCs w:val="24"/>
              </w:rPr>
              <w:t>Plan Period</w:t>
            </w:r>
          </w:p>
        </w:tc>
        <w:tc>
          <w:tcPr>
            <w:tcW w:w="7320" w:type="dxa"/>
          </w:tcPr>
          <w:p w14:paraId="1D1E294F" w14:textId="61280D80" w:rsidR="009841B1" w:rsidRDefault="008E74C5" w:rsidP="00F07501">
            <w:pPr>
              <w:rPr>
                <w:rFonts w:ascii="Arial" w:hAnsi="Arial" w:cs="Arial"/>
                <w:sz w:val="24"/>
                <w:szCs w:val="24"/>
              </w:rPr>
            </w:pPr>
            <w:r>
              <w:rPr>
                <w:rFonts w:ascii="Arial" w:hAnsi="Arial" w:cs="Arial"/>
                <w:sz w:val="24"/>
                <w:szCs w:val="24"/>
              </w:rPr>
              <w:t>15 years</w:t>
            </w:r>
            <w:r w:rsidR="002C163E">
              <w:rPr>
                <w:rFonts w:ascii="Arial" w:hAnsi="Arial" w:cs="Arial"/>
                <w:sz w:val="24"/>
                <w:szCs w:val="24"/>
              </w:rPr>
              <w:t xml:space="preserve"> </w:t>
            </w:r>
          </w:p>
        </w:tc>
      </w:tr>
      <w:tr w:rsidR="006A02EE" w14:paraId="01CE47E9" w14:textId="77777777" w:rsidTr="008109AF">
        <w:tc>
          <w:tcPr>
            <w:tcW w:w="1696" w:type="dxa"/>
          </w:tcPr>
          <w:p w14:paraId="6D621883" w14:textId="5990A75F" w:rsidR="006A02EE" w:rsidRPr="008109AF" w:rsidRDefault="006D6EAF" w:rsidP="00F07501">
            <w:pPr>
              <w:rPr>
                <w:rFonts w:ascii="Arial" w:hAnsi="Arial" w:cs="Arial"/>
                <w:b/>
                <w:bCs/>
                <w:sz w:val="24"/>
                <w:szCs w:val="24"/>
              </w:rPr>
            </w:pPr>
            <w:r w:rsidRPr="008109AF">
              <w:rPr>
                <w:rFonts w:ascii="Arial" w:hAnsi="Arial" w:cs="Arial"/>
                <w:b/>
                <w:bCs/>
                <w:sz w:val="24"/>
                <w:szCs w:val="24"/>
              </w:rPr>
              <w:t>Conformity with national policy</w:t>
            </w:r>
          </w:p>
        </w:tc>
        <w:tc>
          <w:tcPr>
            <w:tcW w:w="7320" w:type="dxa"/>
          </w:tcPr>
          <w:p w14:paraId="67534D6D" w14:textId="1314871D" w:rsidR="006A02EE" w:rsidRDefault="0034250B" w:rsidP="00F07501">
            <w:pPr>
              <w:rPr>
                <w:rFonts w:ascii="Arial" w:hAnsi="Arial" w:cs="Arial"/>
                <w:sz w:val="24"/>
                <w:szCs w:val="24"/>
              </w:rPr>
            </w:pPr>
            <w:r w:rsidRPr="0034250B">
              <w:rPr>
                <w:rFonts w:ascii="Arial" w:hAnsi="Arial" w:cs="Arial"/>
                <w:sz w:val="24"/>
                <w:szCs w:val="24"/>
              </w:rPr>
              <w:t>Central government policy and guidance, including the National Planning Policy Framework, National Planning Practice Guidance and</w:t>
            </w:r>
            <w:r>
              <w:rPr>
                <w:rFonts w:ascii="Arial" w:hAnsi="Arial" w:cs="Arial"/>
                <w:sz w:val="24"/>
                <w:szCs w:val="24"/>
              </w:rPr>
              <w:t xml:space="preserve"> Planning Legislation</w:t>
            </w:r>
            <w:r w:rsidR="00341711">
              <w:rPr>
                <w:rFonts w:ascii="Arial" w:hAnsi="Arial" w:cs="Arial"/>
                <w:sz w:val="24"/>
                <w:szCs w:val="24"/>
              </w:rPr>
              <w:t>.</w:t>
            </w:r>
            <w:r>
              <w:rPr>
                <w:rFonts w:ascii="Arial" w:hAnsi="Arial" w:cs="Arial"/>
                <w:sz w:val="24"/>
                <w:szCs w:val="24"/>
              </w:rPr>
              <w:t xml:space="preserve"> </w:t>
            </w:r>
          </w:p>
        </w:tc>
      </w:tr>
      <w:tr w:rsidR="006A02EE" w14:paraId="6C4F31F3" w14:textId="77777777" w:rsidTr="008109AF">
        <w:tc>
          <w:tcPr>
            <w:tcW w:w="1696" w:type="dxa"/>
          </w:tcPr>
          <w:p w14:paraId="61A96C0A" w14:textId="3354EE0F" w:rsidR="006A02EE" w:rsidRPr="008109AF" w:rsidRDefault="00A5395E" w:rsidP="00F07501">
            <w:pPr>
              <w:rPr>
                <w:rFonts w:ascii="Arial" w:hAnsi="Arial" w:cs="Arial"/>
                <w:b/>
                <w:bCs/>
                <w:sz w:val="24"/>
                <w:szCs w:val="24"/>
              </w:rPr>
            </w:pPr>
            <w:r w:rsidRPr="008109AF">
              <w:rPr>
                <w:rFonts w:ascii="Arial" w:hAnsi="Arial" w:cs="Arial"/>
                <w:b/>
                <w:bCs/>
                <w:sz w:val="24"/>
                <w:szCs w:val="24"/>
              </w:rPr>
              <w:t>Conformity with local policy</w:t>
            </w:r>
          </w:p>
        </w:tc>
        <w:tc>
          <w:tcPr>
            <w:tcW w:w="7320" w:type="dxa"/>
          </w:tcPr>
          <w:p w14:paraId="3BA2B6E5" w14:textId="79308A2D" w:rsidR="006A02EE" w:rsidRDefault="005762BC" w:rsidP="00F07501">
            <w:pPr>
              <w:rPr>
                <w:rFonts w:ascii="Arial" w:hAnsi="Arial" w:cs="Arial"/>
                <w:sz w:val="24"/>
                <w:szCs w:val="24"/>
              </w:rPr>
            </w:pPr>
            <w:r>
              <w:rPr>
                <w:rFonts w:ascii="Arial" w:hAnsi="Arial" w:cs="Arial"/>
                <w:sz w:val="24"/>
                <w:szCs w:val="24"/>
              </w:rPr>
              <w:t>T</w:t>
            </w:r>
            <w:r w:rsidRPr="005762BC">
              <w:rPr>
                <w:rFonts w:ascii="Arial" w:hAnsi="Arial" w:cs="Arial"/>
                <w:sz w:val="24"/>
                <w:szCs w:val="24"/>
              </w:rPr>
              <w:t xml:space="preserve">he Council’s Plans and Strategies, including the </w:t>
            </w:r>
            <w:r w:rsidR="003700CB" w:rsidRPr="003700CB">
              <w:rPr>
                <w:rFonts w:ascii="Arial" w:hAnsi="Arial" w:cs="Arial"/>
                <w:sz w:val="24"/>
                <w:szCs w:val="24"/>
              </w:rPr>
              <w:t>Knowsley 2030</w:t>
            </w:r>
            <w:r w:rsidR="00345AD2">
              <w:rPr>
                <w:rFonts w:ascii="Arial" w:hAnsi="Arial" w:cs="Arial"/>
                <w:sz w:val="24"/>
                <w:szCs w:val="24"/>
              </w:rPr>
              <w:t xml:space="preserve">, </w:t>
            </w:r>
            <w:r w:rsidR="00345AD2" w:rsidRPr="00345AD2">
              <w:rPr>
                <w:rFonts w:ascii="Arial" w:hAnsi="Arial" w:cs="Arial"/>
                <w:sz w:val="24"/>
                <w:szCs w:val="24"/>
              </w:rPr>
              <w:t>Knowsley Council Plan</w:t>
            </w:r>
            <w:r w:rsidR="00945F13">
              <w:rPr>
                <w:rFonts w:ascii="Arial" w:hAnsi="Arial" w:cs="Arial"/>
                <w:sz w:val="24"/>
                <w:szCs w:val="24"/>
              </w:rPr>
              <w:t xml:space="preserve">, </w:t>
            </w:r>
            <w:r w:rsidR="00285DA6" w:rsidRPr="00285DA6">
              <w:rPr>
                <w:rFonts w:ascii="Arial" w:hAnsi="Arial" w:cs="Arial"/>
                <w:sz w:val="24"/>
                <w:szCs w:val="24"/>
              </w:rPr>
              <w:t>Climate Emergency Action Plan</w:t>
            </w:r>
            <w:r w:rsidR="00285DA6">
              <w:rPr>
                <w:rFonts w:ascii="Arial" w:hAnsi="Arial" w:cs="Arial"/>
                <w:sz w:val="24"/>
                <w:szCs w:val="24"/>
              </w:rPr>
              <w:t xml:space="preserve">, </w:t>
            </w:r>
            <w:r w:rsidR="00945F13" w:rsidRPr="00945F13">
              <w:rPr>
                <w:rFonts w:ascii="Arial" w:hAnsi="Arial" w:cs="Arial"/>
                <w:sz w:val="24"/>
                <w:szCs w:val="24"/>
              </w:rPr>
              <w:t>Net Zero Delivery Plan 2022-2025</w:t>
            </w:r>
            <w:r w:rsidRPr="005762BC">
              <w:rPr>
                <w:rFonts w:ascii="Arial" w:hAnsi="Arial" w:cs="Arial"/>
                <w:sz w:val="24"/>
                <w:szCs w:val="24"/>
              </w:rPr>
              <w:t>.</w:t>
            </w:r>
          </w:p>
        </w:tc>
      </w:tr>
      <w:tr w:rsidR="006A02EE" w14:paraId="7E952A0B" w14:textId="77777777" w:rsidTr="008109AF">
        <w:tc>
          <w:tcPr>
            <w:tcW w:w="1696" w:type="dxa"/>
          </w:tcPr>
          <w:p w14:paraId="353C3169" w14:textId="26355FAE" w:rsidR="006A02EE" w:rsidRPr="008109AF" w:rsidRDefault="00A5395E" w:rsidP="00F07501">
            <w:pPr>
              <w:rPr>
                <w:rFonts w:ascii="Arial" w:hAnsi="Arial" w:cs="Arial"/>
                <w:b/>
                <w:bCs/>
                <w:sz w:val="24"/>
                <w:szCs w:val="24"/>
              </w:rPr>
            </w:pPr>
            <w:r w:rsidRPr="008109AF">
              <w:rPr>
                <w:rFonts w:ascii="Arial" w:hAnsi="Arial" w:cs="Arial"/>
                <w:b/>
                <w:bCs/>
                <w:sz w:val="24"/>
                <w:szCs w:val="24"/>
              </w:rPr>
              <w:t>Policies Map</w:t>
            </w:r>
          </w:p>
        </w:tc>
        <w:tc>
          <w:tcPr>
            <w:tcW w:w="7320" w:type="dxa"/>
          </w:tcPr>
          <w:p w14:paraId="614065FB" w14:textId="6B833F22" w:rsidR="006A02EE" w:rsidRDefault="00CA4BE9" w:rsidP="00F07501">
            <w:pPr>
              <w:rPr>
                <w:rFonts w:ascii="Arial" w:hAnsi="Arial" w:cs="Arial"/>
                <w:sz w:val="24"/>
                <w:szCs w:val="24"/>
              </w:rPr>
            </w:pPr>
            <w:r w:rsidRPr="00CA4BE9">
              <w:rPr>
                <w:rFonts w:ascii="Arial" w:hAnsi="Arial" w:cs="Arial"/>
                <w:sz w:val="24"/>
                <w:szCs w:val="24"/>
              </w:rPr>
              <w:t>To be amended to reflect the policy content of the</w:t>
            </w:r>
            <w:r>
              <w:rPr>
                <w:rFonts w:ascii="Arial" w:hAnsi="Arial" w:cs="Arial"/>
                <w:sz w:val="24"/>
                <w:szCs w:val="24"/>
              </w:rPr>
              <w:t xml:space="preserve"> new</w:t>
            </w:r>
            <w:r w:rsidRPr="00CA4BE9">
              <w:rPr>
                <w:rFonts w:ascii="Arial" w:hAnsi="Arial" w:cs="Arial"/>
                <w:sz w:val="24"/>
                <w:szCs w:val="24"/>
              </w:rPr>
              <w:t xml:space="preserve"> Local Plan</w:t>
            </w:r>
            <w:r>
              <w:rPr>
                <w:rFonts w:ascii="Arial" w:hAnsi="Arial" w:cs="Arial"/>
                <w:sz w:val="24"/>
                <w:szCs w:val="24"/>
              </w:rPr>
              <w:t>.</w:t>
            </w:r>
          </w:p>
        </w:tc>
      </w:tr>
      <w:tr w:rsidR="003D1AD1" w14:paraId="08E6980C" w14:textId="77777777" w:rsidTr="008109AF">
        <w:tc>
          <w:tcPr>
            <w:tcW w:w="1696" w:type="dxa"/>
          </w:tcPr>
          <w:p w14:paraId="6DBF137B" w14:textId="71284CD0" w:rsidR="003D1AD1" w:rsidRPr="008109AF" w:rsidRDefault="003D1AD1" w:rsidP="00F07501">
            <w:pPr>
              <w:rPr>
                <w:rFonts w:ascii="Arial" w:hAnsi="Arial" w:cs="Arial"/>
                <w:b/>
                <w:bCs/>
                <w:sz w:val="24"/>
                <w:szCs w:val="24"/>
              </w:rPr>
            </w:pPr>
            <w:r w:rsidRPr="008109AF">
              <w:rPr>
                <w:rFonts w:ascii="Arial" w:hAnsi="Arial" w:cs="Arial"/>
                <w:b/>
                <w:bCs/>
                <w:sz w:val="24"/>
                <w:szCs w:val="24"/>
              </w:rPr>
              <w:t>Appraisal</w:t>
            </w:r>
            <w:r w:rsidR="00EC4A3E">
              <w:rPr>
                <w:rFonts w:ascii="Arial" w:hAnsi="Arial" w:cs="Arial"/>
                <w:b/>
                <w:bCs/>
                <w:sz w:val="24"/>
                <w:szCs w:val="24"/>
              </w:rPr>
              <w:t xml:space="preserve"> and Assessment </w:t>
            </w:r>
          </w:p>
        </w:tc>
        <w:tc>
          <w:tcPr>
            <w:tcW w:w="7320" w:type="dxa"/>
          </w:tcPr>
          <w:p w14:paraId="565B555C" w14:textId="5D4A96AE" w:rsidR="003D1AD1" w:rsidRDefault="004E23D0" w:rsidP="00F07501">
            <w:pPr>
              <w:rPr>
                <w:rFonts w:ascii="Arial" w:hAnsi="Arial" w:cs="Arial"/>
                <w:sz w:val="24"/>
                <w:szCs w:val="24"/>
              </w:rPr>
            </w:pPr>
            <w:r w:rsidRPr="004E23D0">
              <w:rPr>
                <w:rFonts w:ascii="Arial" w:hAnsi="Arial" w:cs="Arial"/>
                <w:sz w:val="24"/>
                <w:szCs w:val="24"/>
              </w:rPr>
              <w:t xml:space="preserve">Relevant appraisals and assessment will be carried out throughout the </w:t>
            </w:r>
            <w:r>
              <w:rPr>
                <w:rFonts w:ascii="Arial" w:hAnsi="Arial" w:cs="Arial"/>
                <w:sz w:val="24"/>
                <w:szCs w:val="24"/>
              </w:rPr>
              <w:t>production of the new</w:t>
            </w:r>
            <w:r w:rsidRPr="004E23D0">
              <w:rPr>
                <w:rFonts w:ascii="Arial" w:hAnsi="Arial" w:cs="Arial"/>
                <w:sz w:val="24"/>
                <w:szCs w:val="24"/>
              </w:rPr>
              <w:t xml:space="preserve"> Local Plan</w:t>
            </w:r>
            <w:r w:rsidR="00EC4A3E">
              <w:rPr>
                <w:rFonts w:ascii="Arial" w:hAnsi="Arial" w:cs="Arial"/>
                <w:sz w:val="24"/>
                <w:szCs w:val="24"/>
              </w:rPr>
              <w:t xml:space="preserve"> e.g. </w:t>
            </w:r>
            <w:r w:rsidR="00BF4185" w:rsidRPr="00BF4185">
              <w:rPr>
                <w:rFonts w:ascii="Arial" w:hAnsi="Arial" w:cs="Arial"/>
                <w:sz w:val="24"/>
                <w:szCs w:val="24"/>
              </w:rPr>
              <w:t>Environmental Outcomes Report</w:t>
            </w:r>
            <w:r w:rsidR="00BF4185">
              <w:rPr>
                <w:rFonts w:ascii="Arial" w:hAnsi="Arial" w:cs="Arial"/>
                <w:sz w:val="24"/>
                <w:szCs w:val="24"/>
              </w:rPr>
              <w:t xml:space="preserve">, </w:t>
            </w:r>
            <w:r w:rsidR="003914D5" w:rsidRPr="003914D5">
              <w:rPr>
                <w:rFonts w:ascii="Arial" w:hAnsi="Arial" w:cs="Arial"/>
                <w:sz w:val="24"/>
                <w:szCs w:val="24"/>
              </w:rPr>
              <w:t>Health Impact Assessment</w:t>
            </w:r>
            <w:r>
              <w:rPr>
                <w:rFonts w:ascii="Arial" w:hAnsi="Arial" w:cs="Arial"/>
                <w:sz w:val="24"/>
                <w:szCs w:val="24"/>
              </w:rPr>
              <w:t>.</w:t>
            </w:r>
          </w:p>
        </w:tc>
      </w:tr>
    </w:tbl>
    <w:p w14:paraId="07345500" w14:textId="77777777" w:rsidR="00700AD2" w:rsidRDefault="00700AD2" w:rsidP="00F07501">
      <w:pPr>
        <w:spacing w:after="0" w:line="240" w:lineRule="auto"/>
        <w:rPr>
          <w:rFonts w:ascii="Arial" w:hAnsi="Arial" w:cs="Arial"/>
          <w:sz w:val="24"/>
          <w:szCs w:val="24"/>
        </w:rPr>
      </w:pPr>
    </w:p>
    <w:p w14:paraId="095413E7" w14:textId="77777777" w:rsidR="006A4BAF" w:rsidRDefault="006A4BAF" w:rsidP="00F07501">
      <w:pPr>
        <w:spacing w:after="0" w:line="240" w:lineRule="auto"/>
        <w:rPr>
          <w:rFonts w:ascii="Arial" w:hAnsi="Arial" w:cs="Arial"/>
          <w:sz w:val="24"/>
          <w:szCs w:val="24"/>
        </w:rPr>
      </w:pPr>
    </w:p>
    <w:p w14:paraId="6E05716E" w14:textId="60BCC5DD" w:rsidR="007411F2" w:rsidRDefault="00AE7F74" w:rsidP="007323B8">
      <w:pPr>
        <w:pStyle w:val="ListParagraph"/>
        <w:numPr>
          <w:ilvl w:val="1"/>
          <w:numId w:val="5"/>
        </w:numPr>
        <w:spacing w:after="0" w:line="240" w:lineRule="auto"/>
        <w:ind w:left="431" w:hanging="431"/>
        <w:rPr>
          <w:rFonts w:ascii="Arial" w:hAnsi="Arial" w:cs="Arial"/>
          <w:sz w:val="24"/>
          <w:szCs w:val="24"/>
        </w:rPr>
      </w:pPr>
      <w:r w:rsidRPr="00AE7F74">
        <w:rPr>
          <w:rFonts w:ascii="Arial" w:hAnsi="Arial" w:cs="Arial"/>
          <w:sz w:val="24"/>
          <w:szCs w:val="24"/>
        </w:rPr>
        <w:t xml:space="preserve">The </w:t>
      </w:r>
      <w:r w:rsidR="00E41B38">
        <w:rPr>
          <w:rFonts w:ascii="Arial" w:hAnsi="Arial" w:cs="Arial"/>
          <w:sz w:val="24"/>
          <w:szCs w:val="24"/>
        </w:rPr>
        <w:t xml:space="preserve">timetable </w:t>
      </w:r>
      <w:proofErr w:type="gramStart"/>
      <w:r w:rsidR="00E41B38">
        <w:rPr>
          <w:rFonts w:ascii="Arial" w:hAnsi="Arial" w:cs="Arial"/>
          <w:sz w:val="24"/>
          <w:szCs w:val="24"/>
        </w:rPr>
        <w:t>for the</w:t>
      </w:r>
      <w:r w:rsidRPr="00AE7F74">
        <w:rPr>
          <w:rFonts w:ascii="Arial" w:hAnsi="Arial" w:cs="Arial"/>
          <w:sz w:val="24"/>
          <w:szCs w:val="24"/>
        </w:rPr>
        <w:t xml:space="preserve"> </w:t>
      </w:r>
      <w:r w:rsidR="00E41B38">
        <w:rPr>
          <w:rFonts w:ascii="Arial" w:hAnsi="Arial" w:cs="Arial"/>
          <w:sz w:val="24"/>
          <w:szCs w:val="24"/>
        </w:rPr>
        <w:t>production of</w:t>
      </w:r>
      <w:proofErr w:type="gramEnd"/>
      <w:r w:rsidR="00E41B38">
        <w:rPr>
          <w:rFonts w:ascii="Arial" w:hAnsi="Arial" w:cs="Arial"/>
          <w:sz w:val="24"/>
          <w:szCs w:val="24"/>
        </w:rPr>
        <w:t xml:space="preserve"> a </w:t>
      </w:r>
      <w:r w:rsidR="001824F6">
        <w:rPr>
          <w:rFonts w:ascii="Arial" w:hAnsi="Arial" w:cs="Arial"/>
          <w:sz w:val="24"/>
          <w:szCs w:val="24"/>
        </w:rPr>
        <w:t xml:space="preserve">new </w:t>
      </w:r>
      <w:r w:rsidR="00E41B38">
        <w:rPr>
          <w:rFonts w:ascii="Arial" w:hAnsi="Arial" w:cs="Arial"/>
          <w:sz w:val="24"/>
          <w:szCs w:val="24"/>
        </w:rPr>
        <w:t xml:space="preserve">Local Plan </w:t>
      </w:r>
      <w:r w:rsidRPr="00AE7F74">
        <w:rPr>
          <w:rFonts w:ascii="Arial" w:hAnsi="Arial" w:cs="Arial"/>
          <w:sz w:val="24"/>
          <w:szCs w:val="24"/>
        </w:rPr>
        <w:t xml:space="preserve">will be directly related to the finalised legislation, </w:t>
      </w:r>
      <w:r w:rsidR="006034BD">
        <w:rPr>
          <w:rFonts w:ascii="Arial" w:hAnsi="Arial" w:cs="Arial"/>
          <w:sz w:val="24"/>
          <w:szCs w:val="24"/>
        </w:rPr>
        <w:t xml:space="preserve">further updates to </w:t>
      </w:r>
      <w:r w:rsidRPr="00AE7F74">
        <w:rPr>
          <w:rFonts w:ascii="Arial" w:hAnsi="Arial" w:cs="Arial"/>
          <w:sz w:val="24"/>
          <w:szCs w:val="24"/>
        </w:rPr>
        <w:t>national planning policy and associated practice guidance. This is expected to emerge throughout 202</w:t>
      </w:r>
      <w:r w:rsidR="006034BD">
        <w:rPr>
          <w:rFonts w:ascii="Arial" w:hAnsi="Arial" w:cs="Arial"/>
          <w:sz w:val="24"/>
          <w:szCs w:val="24"/>
        </w:rPr>
        <w:t>5</w:t>
      </w:r>
      <w:r w:rsidR="00BD45E4">
        <w:rPr>
          <w:rFonts w:ascii="Arial" w:hAnsi="Arial" w:cs="Arial"/>
          <w:sz w:val="24"/>
          <w:szCs w:val="24"/>
        </w:rPr>
        <w:t xml:space="preserve"> </w:t>
      </w:r>
      <w:r w:rsidR="006C6888">
        <w:rPr>
          <w:rFonts w:ascii="Arial" w:hAnsi="Arial" w:cs="Arial"/>
          <w:sz w:val="24"/>
          <w:szCs w:val="24"/>
        </w:rPr>
        <w:t>but leave</w:t>
      </w:r>
      <w:r w:rsidR="00367353">
        <w:rPr>
          <w:rFonts w:ascii="Arial" w:hAnsi="Arial" w:cs="Arial"/>
          <w:sz w:val="24"/>
          <w:szCs w:val="24"/>
        </w:rPr>
        <w:t>s</w:t>
      </w:r>
      <w:r w:rsidR="006C6888">
        <w:rPr>
          <w:rFonts w:ascii="Arial" w:hAnsi="Arial" w:cs="Arial"/>
          <w:sz w:val="24"/>
          <w:szCs w:val="24"/>
        </w:rPr>
        <w:t xml:space="preserve"> the Council </w:t>
      </w:r>
      <w:r w:rsidR="00367353">
        <w:rPr>
          <w:rFonts w:ascii="Arial" w:hAnsi="Arial" w:cs="Arial"/>
          <w:sz w:val="24"/>
          <w:szCs w:val="24"/>
        </w:rPr>
        <w:t xml:space="preserve">currently </w:t>
      </w:r>
      <w:r w:rsidR="006C6888">
        <w:rPr>
          <w:rFonts w:ascii="Arial" w:hAnsi="Arial" w:cs="Arial"/>
          <w:sz w:val="24"/>
          <w:szCs w:val="24"/>
        </w:rPr>
        <w:t>unable to</w:t>
      </w:r>
      <w:r w:rsidR="00BD45E4" w:rsidRPr="00BD45E4">
        <w:rPr>
          <w:rFonts w:ascii="Arial" w:hAnsi="Arial" w:cs="Arial"/>
          <w:sz w:val="24"/>
          <w:szCs w:val="24"/>
        </w:rPr>
        <w:t xml:space="preserve"> fully establish a</w:t>
      </w:r>
      <w:r w:rsidR="001D5AD3">
        <w:rPr>
          <w:rFonts w:ascii="Arial" w:hAnsi="Arial" w:cs="Arial"/>
          <w:sz w:val="24"/>
          <w:szCs w:val="24"/>
        </w:rPr>
        <w:t xml:space="preserve"> </w:t>
      </w:r>
      <w:r w:rsidR="00442D29">
        <w:rPr>
          <w:rFonts w:ascii="Arial" w:hAnsi="Arial" w:cs="Arial"/>
          <w:sz w:val="24"/>
          <w:szCs w:val="24"/>
        </w:rPr>
        <w:t>precise</w:t>
      </w:r>
      <w:r w:rsidR="00442D29" w:rsidRPr="00BD45E4">
        <w:rPr>
          <w:rFonts w:ascii="Arial" w:hAnsi="Arial" w:cs="Arial"/>
          <w:sz w:val="24"/>
          <w:szCs w:val="24"/>
        </w:rPr>
        <w:t xml:space="preserve"> </w:t>
      </w:r>
      <w:r w:rsidR="00BD45E4" w:rsidRPr="00BD45E4">
        <w:rPr>
          <w:rFonts w:ascii="Arial" w:hAnsi="Arial" w:cs="Arial"/>
          <w:sz w:val="24"/>
          <w:szCs w:val="24"/>
        </w:rPr>
        <w:t>project structure and detailed programme for the project.</w:t>
      </w:r>
      <w:r w:rsidR="00F07501">
        <w:rPr>
          <w:rFonts w:ascii="Arial" w:hAnsi="Arial" w:cs="Arial"/>
          <w:sz w:val="24"/>
          <w:szCs w:val="24"/>
        </w:rPr>
        <w:t xml:space="preserve"> </w:t>
      </w:r>
      <w:r w:rsidR="00291C00">
        <w:rPr>
          <w:rFonts w:ascii="Arial" w:hAnsi="Arial" w:cs="Arial"/>
          <w:sz w:val="24"/>
          <w:szCs w:val="24"/>
        </w:rPr>
        <w:t xml:space="preserve">Nevertheless, the Government have said that the </w:t>
      </w:r>
      <w:r w:rsidR="00172AE8">
        <w:rPr>
          <w:rFonts w:ascii="Arial" w:hAnsi="Arial" w:cs="Arial"/>
          <w:sz w:val="24"/>
          <w:szCs w:val="24"/>
        </w:rPr>
        <w:t>new plan making system will take effect in Summer</w:t>
      </w:r>
      <w:r w:rsidR="007762B7">
        <w:rPr>
          <w:rFonts w:ascii="Arial" w:hAnsi="Arial" w:cs="Arial"/>
          <w:sz w:val="24"/>
          <w:szCs w:val="24"/>
        </w:rPr>
        <w:t>/Autumn</w:t>
      </w:r>
      <w:r w:rsidR="00172AE8">
        <w:rPr>
          <w:rFonts w:ascii="Arial" w:hAnsi="Arial" w:cs="Arial"/>
          <w:sz w:val="24"/>
          <w:szCs w:val="24"/>
        </w:rPr>
        <w:t xml:space="preserve"> 2025; the earliest practicable start date for a new local plan would therefore be October 2025. </w:t>
      </w:r>
      <w:proofErr w:type="gramStart"/>
      <w:r w:rsidR="00172AE8">
        <w:rPr>
          <w:rFonts w:ascii="Arial" w:hAnsi="Arial" w:cs="Arial"/>
          <w:sz w:val="24"/>
          <w:szCs w:val="24"/>
        </w:rPr>
        <w:t>However</w:t>
      </w:r>
      <w:proofErr w:type="gramEnd"/>
      <w:r w:rsidR="00172AE8">
        <w:rPr>
          <w:rFonts w:ascii="Arial" w:hAnsi="Arial" w:cs="Arial"/>
          <w:sz w:val="24"/>
          <w:szCs w:val="24"/>
        </w:rPr>
        <w:t xml:space="preserve"> this date is subject to change when more information becomes available.</w:t>
      </w:r>
    </w:p>
    <w:p w14:paraId="08EFB883" w14:textId="77777777" w:rsidR="007411F2" w:rsidRDefault="007411F2" w:rsidP="00F07501">
      <w:pPr>
        <w:spacing w:after="0" w:line="240" w:lineRule="auto"/>
        <w:rPr>
          <w:rFonts w:ascii="Arial" w:hAnsi="Arial" w:cs="Arial"/>
          <w:sz w:val="24"/>
          <w:szCs w:val="24"/>
        </w:rPr>
      </w:pPr>
    </w:p>
    <w:p w14:paraId="2A99F3ED" w14:textId="1E1DE5BD" w:rsidR="008B6A1F" w:rsidRPr="00F53F26" w:rsidRDefault="008B6A1F" w:rsidP="005E43EC">
      <w:pPr>
        <w:pStyle w:val="Heading2"/>
      </w:pPr>
      <w:bookmarkStart w:id="5" w:name="_Toc187767619"/>
      <w:r w:rsidRPr="00F53F26">
        <w:t>Policies Map</w:t>
      </w:r>
      <w:bookmarkEnd w:id="5"/>
    </w:p>
    <w:p w14:paraId="31C0C7E7" w14:textId="67EFF3A6" w:rsidR="005D6CC5" w:rsidRDefault="008B6A1F" w:rsidP="007323B8">
      <w:pPr>
        <w:pStyle w:val="ListParagraph"/>
        <w:numPr>
          <w:ilvl w:val="1"/>
          <w:numId w:val="5"/>
        </w:numPr>
        <w:spacing w:after="0" w:line="240" w:lineRule="auto"/>
        <w:ind w:left="431" w:hanging="431"/>
        <w:rPr>
          <w:rFonts w:ascii="Arial" w:hAnsi="Arial" w:cs="Arial"/>
          <w:sz w:val="24"/>
          <w:szCs w:val="24"/>
        </w:rPr>
      </w:pPr>
      <w:r w:rsidRPr="008B6A1F">
        <w:rPr>
          <w:rFonts w:ascii="Arial" w:hAnsi="Arial" w:cs="Arial"/>
          <w:sz w:val="24"/>
          <w:szCs w:val="24"/>
        </w:rPr>
        <w:t>The Policies Map identifies sites allocations and areas of planning constraint, such as Green Belt and other local and national designations. The policies map is updated as new development plan documents are prepared or revised to provide a clear visual illustration of the application of policies across the area. Accordingly, the Policies Map was last updated in 2016 with the adoption of the Local Plan Core Strategy.</w:t>
      </w:r>
      <w:r w:rsidR="00393564">
        <w:rPr>
          <w:rFonts w:ascii="Arial" w:hAnsi="Arial" w:cs="Arial"/>
          <w:sz w:val="24"/>
          <w:szCs w:val="24"/>
        </w:rPr>
        <w:t xml:space="preserve"> However, as </w:t>
      </w:r>
      <w:r w:rsidR="00FA7A71">
        <w:rPr>
          <w:rFonts w:ascii="Arial" w:hAnsi="Arial" w:cs="Arial"/>
          <w:sz w:val="24"/>
          <w:szCs w:val="24"/>
        </w:rPr>
        <w:t xml:space="preserve">explained in Table 1 </w:t>
      </w:r>
      <w:r w:rsidR="001D43E8" w:rsidRPr="001D43E8">
        <w:rPr>
          <w:rFonts w:ascii="Arial" w:hAnsi="Arial" w:cs="Arial"/>
          <w:sz w:val="24"/>
          <w:szCs w:val="24"/>
        </w:rPr>
        <w:t>the council will have regard to whether amendments or additions to the Policies Map are required</w:t>
      </w:r>
      <w:r w:rsidR="001D43E8">
        <w:rPr>
          <w:rFonts w:ascii="Arial" w:hAnsi="Arial" w:cs="Arial"/>
          <w:sz w:val="24"/>
          <w:szCs w:val="24"/>
        </w:rPr>
        <w:t xml:space="preserve"> </w:t>
      </w:r>
      <w:r w:rsidR="00E53F73">
        <w:rPr>
          <w:rFonts w:ascii="Arial" w:hAnsi="Arial" w:cs="Arial"/>
          <w:sz w:val="24"/>
          <w:szCs w:val="24"/>
        </w:rPr>
        <w:t>as part</w:t>
      </w:r>
      <w:r w:rsidR="001D43E8">
        <w:rPr>
          <w:rFonts w:ascii="Arial" w:hAnsi="Arial" w:cs="Arial"/>
          <w:sz w:val="24"/>
          <w:szCs w:val="24"/>
        </w:rPr>
        <w:t xml:space="preserve"> of </w:t>
      </w:r>
      <w:r w:rsidR="00E53F73">
        <w:rPr>
          <w:rFonts w:ascii="Arial" w:hAnsi="Arial" w:cs="Arial"/>
          <w:sz w:val="24"/>
          <w:szCs w:val="24"/>
        </w:rPr>
        <w:t>the plan making process</w:t>
      </w:r>
      <w:r w:rsidR="001D43E8" w:rsidRPr="001D43E8">
        <w:rPr>
          <w:rFonts w:ascii="Arial" w:hAnsi="Arial" w:cs="Arial"/>
          <w:sz w:val="24"/>
          <w:szCs w:val="24"/>
        </w:rPr>
        <w:t>.</w:t>
      </w:r>
    </w:p>
    <w:p w14:paraId="0700A2B7" w14:textId="77777777" w:rsidR="00F53F26" w:rsidRDefault="00F53F26" w:rsidP="008B6A1F">
      <w:pPr>
        <w:rPr>
          <w:rFonts w:ascii="Arial" w:hAnsi="Arial" w:cs="Arial"/>
          <w:sz w:val="24"/>
          <w:szCs w:val="24"/>
        </w:rPr>
      </w:pPr>
    </w:p>
    <w:p w14:paraId="74BF138F" w14:textId="77777777" w:rsidR="00A609E1" w:rsidRPr="00A609E1" w:rsidRDefault="00A609E1" w:rsidP="005E43EC">
      <w:pPr>
        <w:pStyle w:val="Heading2"/>
      </w:pPr>
      <w:bookmarkStart w:id="6" w:name="_Toc187767620"/>
      <w:r w:rsidRPr="00A609E1">
        <w:t>Supplementary Planning Documents</w:t>
      </w:r>
      <w:bookmarkEnd w:id="6"/>
    </w:p>
    <w:p w14:paraId="79072128" w14:textId="043199C3" w:rsidR="00A609E1" w:rsidRPr="00F53F26" w:rsidRDefault="00A609E1" w:rsidP="009A4379">
      <w:pPr>
        <w:pStyle w:val="ListParagraph"/>
        <w:numPr>
          <w:ilvl w:val="1"/>
          <w:numId w:val="5"/>
        </w:numPr>
        <w:spacing w:after="0" w:line="240" w:lineRule="auto"/>
        <w:ind w:left="431" w:hanging="431"/>
        <w:rPr>
          <w:rFonts w:ascii="Arial" w:hAnsi="Arial" w:cs="Arial"/>
          <w:sz w:val="24"/>
          <w:szCs w:val="24"/>
        </w:rPr>
      </w:pPr>
      <w:r w:rsidRPr="00532165">
        <w:rPr>
          <w:rFonts w:ascii="Arial" w:hAnsi="Arial" w:cs="Arial"/>
          <w:sz w:val="24"/>
          <w:szCs w:val="24"/>
        </w:rPr>
        <w:t xml:space="preserve">The Local Plan is supported by </w:t>
      </w:r>
      <w:proofErr w:type="gramStart"/>
      <w:r w:rsidRPr="00532165">
        <w:rPr>
          <w:rFonts w:ascii="Arial" w:hAnsi="Arial" w:cs="Arial"/>
          <w:sz w:val="24"/>
          <w:szCs w:val="24"/>
        </w:rPr>
        <w:t>a number of</w:t>
      </w:r>
      <w:proofErr w:type="gramEnd"/>
      <w:r w:rsidRPr="00532165">
        <w:rPr>
          <w:rFonts w:ascii="Arial" w:hAnsi="Arial" w:cs="Arial"/>
          <w:sz w:val="24"/>
          <w:szCs w:val="24"/>
        </w:rPr>
        <w:t xml:space="preserve"> existing and proposed Supplementary Planning Documents which set out the details for implementing </w:t>
      </w:r>
      <w:r>
        <w:rPr>
          <w:rFonts w:ascii="Arial" w:hAnsi="Arial" w:cs="Arial"/>
          <w:sz w:val="24"/>
          <w:szCs w:val="24"/>
        </w:rPr>
        <w:t>the policies int he Local Plan</w:t>
      </w:r>
      <w:r w:rsidRPr="00532165">
        <w:rPr>
          <w:rFonts w:ascii="Arial" w:hAnsi="Arial" w:cs="Arial"/>
          <w:sz w:val="24"/>
          <w:szCs w:val="24"/>
        </w:rPr>
        <w:t>.</w:t>
      </w:r>
      <w:r>
        <w:rPr>
          <w:rFonts w:ascii="Arial" w:hAnsi="Arial" w:cs="Arial"/>
          <w:sz w:val="24"/>
          <w:szCs w:val="24"/>
        </w:rPr>
        <w:t xml:space="preserve"> </w:t>
      </w:r>
      <w:r w:rsidRPr="00A12927">
        <w:rPr>
          <w:rFonts w:ascii="Arial" w:hAnsi="Arial" w:cs="Arial"/>
          <w:sz w:val="24"/>
          <w:szCs w:val="24"/>
        </w:rPr>
        <w:t>These can be viewed at https:</w:t>
      </w:r>
      <w:r w:rsidRPr="007F79D8">
        <w:t xml:space="preserve"> </w:t>
      </w:r>
      <w:hyperlink r:id="rId11" w:history="1">
        <w:r w:rsidRPr="007F79D8">
          <w:rPr>
            <w:rStyle w:val="Hyperlink"/>
            <w:rFonts w:ascii="Arial" w:hAnsi="Arial" w:cs="Arial"/>
            <w:sz w:val="24"/>
            <w:szCs w:val="24"/>
          </w:rPr>
          <w:t>Supplementary planning documents | Knowsley Council</w:t>
        </w:r>
      </w:hyperlink>
      <w:r>
        <w:rPr>
          <w:rFonts w:ascii="Arial" w:hAnsi="Arial" w:cs="Arial"/>
          <w:sz w:val="24"/>
          <w:szCs w:val="24"/>
        </w:rPr>
        <w:t xml:space="preserve"> </w:t>
      </w:r>
      <w:r w:rsidRPr="00A12927">
        <w:rPr>
          <w:rFonts w:ascii="Arial" w:hAnsi="Arial" w:cs="Arial"/>
          <w:sz w:val="24"/>
          <w:szCs w:val="24"/>
        </w:rPr>
        <w:t xml:space="preserve">The Council are in the process of producing a new </w:t>
      </w:r>
      <w:r w:rsidR="004C1A48" w:rsidRPr="00F53F26">
        <w:rPr>
          <w:rFonts w:ascii="Arial" w:hAnsi="Arial" w:cs="Arial"/>
          <w:sz w:val="24"/>
          <w:szCs w:val="24"/>
        </w:rPr>
        <w:t>Housing Delivery</w:t>
      </w:r>
      <w:r w:rsidR="004C1A48">
        <w:rPr>
          <w:rFonts w:ascii="Arial" w:hAnsi="Arial" w:cs="Arial"/>
          <w:sz w:val="24"/>
          <w:szCs w:val="24"/>
        </w:rPr>
        <w:t xml:space="preserve"> </w:t>
      </w:r>
      <w:r>
        <w:rPr>
          <w:rFonts w:ascii="Arial" w:hAnsi="Arial" w:cs="Arial"/>
          <w:sz w:val="24"/>
          <w:szCs w:val="24"/>
        </w:rPr>
        <w:t>SPD</w:t>
      </w:r>
      <w:r w:rsidR="004418E2">
        <w:rPr>
          <w:rFonts w:ascii="Arial" w:hAnsi="Arial" w:cs="Arial"/>
          <w:sz w:val="24"/>
          <w:szCs w:val="24"/>
        </w:rPr>
        <w:t>, the timetable</w:t>
      </w:r>
      <w:r w:rsidR="00457AAF">
        <w:rPr>
          <w:rFonts w:ascii="Arial" w:hAnsi="Arial" w:cs="Arial"/>
          <w:sz w:val="24"/>
          <w:szCs w:val="24"/>
        </w:rPr>
        <w:t xml:space="preserve"> for this</w:t>
      </w:r>
      <w:r w:rsidR="004418E2">
        <w:rPr>
          <w:rFonts w:ascii="Arial" w:hAnsi="Arial" w:cs="Arial"/>
          <w:sz w:val="24"/>
          <w:szCs w:val="24"/>
        </w:rPr>
        <w:t xml:space="preserve"> is shown in Table </w:t>
      </w:r>
      <w:r w:rsidR="00C724DE">
        <w:rPr>
          <w:rFonts w:ascii="Arial" w:hAnsi="Arial" w:cs="Arial"/>
          <w:sz w:val="24"/>
          <w:szCs w:val="24"/>
        </w:rPr>
        <w:t>2</w:t>
      </w:r>
      <w:r w:rsidR="004418E2">
        <w:rPr>
          <w:rFonts w:ascii="Arial" w:hAnsi="Arial" w:cs="Arial"/>
          <w:sz w:val="24"/>
          <w:szCs w:val="24"/>
        </w:rPr>
        <w:t xml:space="preserve"> below.</w:t>
      </w:r>
    </w:p>
    <w:p w14:paraId="3B49941C" w14:textId="77777777" w:rsidR="00007521" w:rsidRDefault="00007521" w:rsidP="00E01C4A">
      <w:pPr>
        <w:rPr>
          <w:rFonts w:ascii="Arial" w:hAnsi="Arial" w:cs="Arial"/>
          <w:sz w:val="24"/>
          <w:szCs w:val="24"/>
        </w:rPr>
      </w:pPr>
    </w:p>
    <w:p w14:paraId="05748902" w14:textId="77777777" w:rsidR="009A4379" w:rsidRDefault="009A4379" w:rsidP="00E01C4A">
      <w:pPr>
        <w:rPr>
          <w:rFonts w:ascii="Arial" w:hAnsi="Arial" w:cs="Arial"/>
          <w:sz w:val="24"/>
          <w:szCs w:val="24"/>
        </w:rPr>
      </w:pPr>
    </w:p>
    <w:p w14:paraId="62F9CA03" w14:textId="77777777" w:rsidR="009A4379" w:rsidRDefault="009A4379" w:rsidP="00E01C4A">
      <w:pPr>
        <w:rPr>
          <w:rFonts w:ascii="Arial" w:hAnsi="Arial" w:cs="Arial"/>
          <w:sz w:val="24"/>
          <w:szCs w:val="24"/>
        </w:rPr>
      </w:pPr>
    </w:p>
    <w:p w14:paraId="4220C902" w14:textId="77777777" w:rsidR="009A4379" w:rsidRDefault="009A4379" w:rsidP="00E01C4A">
      <w:pPr>
        <w:rPr>
          <w:rFonts w:ascii="Arial" w:hAnsi="Arial" w:cs="Arial"/>
          <w:sz w:val="24"/>
          <w:szCs w:val="24"/>
        </w:rPr>
      </w:pPr>
    </w:p>
    <w:p w14:paraId="78B336BA" w14:textId="77777777" w:rsidR="009A4379" w:rsidRDefault="009A4379" w:rsidP="00E01C4A">
      <w:pPr>
        <w:rPr>
          <w:rFonts w:ascii="Arial" w:hAnsi="Arial" w:cs="Arial"/>
          <w:sz w:val="24"/>
          <w:szCs w:val="24"/>
        </w:rPr>
      </w:pPr>
    </w:p>
    <w:p w14:paraId="64808B67" w14:textId="77777777" w:rsidR="009A4379" w:rsidRDefault="009A4379" w:rsidP="00E01C4A">
      <w:pPr>
        <w:rPr>
          <w:rFonts w:ascii="Arial" w:hAnsi="Arial" w:cs="Arial"/>
          <w:sz w:val="24"/>
          <w:szCs w:val="24"/>
        </w:rPr>
      </w:pPr>
    </w:p>
    <w:p w14:paraId="483D3A41" w14:textId="7DE476E6" w:rsidR="00E01C4A" w:rsidRDefault="00E01C4A" w:rsidP="00E01C4A">
      <w:pPr>
        <w:rPr>
          <w:rFonts w:ascii="Arial" w:hAnsi="Arial" w:cs="Arial"/>
          <w:sz w:val="24"/>
          <w:szCs w:val="24"/>
        </w:rPr>
      </w:pPr>
      <w:r>
        <w:rPr>
          <w:rFonts w:ascii="Arial" w:hAnsi="Arial" w:cs="Arial"/>
          <w:sz w:val="24"/>
          <w:szCs w:val="24"/>
        </w:rPr>
        <w:t xml:space="preserve">Table </w:t>
      </w:r>
      <w:r w:rsidR="00C724DE">
        <w:rPr>
          <w:rFonts w:ascii="Arial" w:hAnsi="Arial" w:cs="Arial"/>
          <w:sz w:val="24"/>
          <w:szCs w:val="24"/>
        </w:rPr>
        <w:t>2</w:t>
      </w:r>
      <w:r>
        <w:rPr>
          <w:rFonts w:ascii="Arial" w:hAnsi="Arial" w:cs="Arial"/>
          <w:sz w:val="24"/>
          <w:szCs w:val="24"/>
        </w:rPr>
        <w:t xml:space="preserve">: </w:t>
      </w:r>
      <w:r w:rsidR="007762B7">
        <w:rPr>
          <w:rFonts w:ascii="Arial" w:hAnsi="Arial" w:cs="Arial"/>
          <w:sz w:val="24"/>
          <w:szCs w:val="24"/>
        </w:rPr>
        <w:t>Housing Delivery SPD</w:t>
      </w:r>
      <w:r>
        <w:rPr>
          <w:rFonts w:ascii="Arial" w:hAnsi="Arial" w:cs="Arial"/>
          <w:sz w:val="24"/>
          <w:szCs w:val="24"/>
        </w:rPr>
        <w:t xml:space="preserve"> </w:t>
      </w:r>
      <w:r w:rsidR="00C31F28">
        <w:rPr>
          <w:rFonts w:ascii="Arial" w:hAnsi="Arial" w:cs="Arial"/>
          <w:sz w:val="24"/>
          <w:szCs w:val="24"/>
        </w:rPr>
        <w:t>production</w:t>
      </w:r>
      <w:r>
        <w:rPr>
          <w:rFonts w:ascii="Arial" w:hAnsi="Arial" w:cs="Arial"/>
          <w:sz w:val="24"/>
          <w:szCs w:val="24"/>
        </w:rPr>
        <w:t xml:space="preserve"> timetable – key milestones</w:t>
      </w:r>
    </w:p>
    <w:tbl>
      <w:tblPr>
        <w:tblStyle w:val="TableGrid"/>
        <w:tblW w:w="7660" w:type="dxa"/>
        <w:jc w:val="center"/>
        <w:tblLook w:val="04A0" w:firstRow="1" w:lastRow="0" w:firstColumn="1" w:lastColumn="0" w:noHBand="0" w:noVBand="1"/>
      </w:tblPr>
      <w:tblGrid>
        <w:gridCol w:w="5380"/>
        <w:gridCol w:w="2280"/>
      </w:tblGrid>
      <w:tr w:rsidR="00E01C4A" w:rsidRPr="00AD1CB7" w14:paraId="3F72F73C" w14:textId="77777777" w:rsidTr="00DA0370">
        <w:trPr>
          <w:trHeight w:val="855"/>
          <w:jc w:val="center"/>
        </w:trPr>
        <w:tc>
          <w:tcPr>
            <w:tcW w:w="5380" w:type="dxa"/>
            <w:hideMark/>
          </w:tcPr>
          <w:p w14:paraId="6FF0B86F" w14:textId="1936E900" w:rsidR="00E01C4A" w:rsidRPr="00AD1CB7" w:rsidRDefault="00E01C4A" w:rsidP="00DA0370">
            <w:pPr>
              <w:rPr>
                <w:rFonts w:ascii="Arial" w:hAnsi="Arial" w:cs="Arial"/>
                <w:sz w:val="24"/>
                <w:szCs w:val="24"/>
              </w:rPr>
            </w:pPr>
            <w:r w:rsidRPr="00AD1CB7">
              <w:rPr>
                <w:rFonts w:ascii="Arial" w:hAnsi="Arial" w:cs="Arial"/>
                <w:sz w:val="24"/>
                <w:szCs w:val="24"/>
              </w:rPr>
              <w:t>Scoping</w:t>
            </w:r>
            <w:r w:rsidR="00F17A67">
              <w:rPr>
                <w:rFonts w:ascii="Arial" w:hAnsi="Arial" w:cs="Arial"/>
                <w:sz w:val="24"/>
                <w:szCs w:val="24"/>
              </w:rPr>
              <w:t xml:space="preserve"> and drafting</w:t>
            </w:r>
            <w:r w:rsidR="00007521">
              <w:rPr>
                <w:rFonts w:ascii="Arial" w:hAnsi="Arial" w:cs="Arial"/>
                <w:sz w:val="24"/>
                <w:szCs w:val="24"/>
              </w:rPr>
              <w:t xml:space="preserve"> SPD</w:t>
            </w:r>
          </w:p>
        </w:tc>
        <w:tc>
          <w:tcPr>
            <w:tcW w:w="2280" w:type="dxa"/>
            <w:hideMark/>
          </w:tcPr>
          <w:p w14:paraId="00E07EF4" w14:textId="19656EFB" w:rsidR="00E01C4A" w:rsidRPr="00AD1CB7" w:rsidRDefault="00F17A67" w:rsidP="00DA0370">
            <w:pPr>
              <w:rPr>
                <w:rFonts w:ascii="Arial" w:hAnsi="Arial" w:cs="Arial"/>
                <w:sz w:val="24"/>
                <w:szCs w:val="24"/>
              </w:rPr>
            </w:pPr>
            <w:r>
              <w:rPr>
                <w:rFonts w:ascii="Arial" w:hAnsi="Arial" w:cs="Arial"/>
                <w:sz w:val="24"/>
                <w:szCs w:val="24"/>
              </w:rPr>
              <w:t>Feb</w:t>
            </w:r>
            <w:r w:rsidR="00D95F6A">
              <w:rPr>
                <w:rFonts w:ascii="Arial" w:hAnsi="Arial" w:cs="Arial"/>
                <w:sz w:val="24"/>
                <w:szCs w:val="24"/>
              </w:rPr>
              <w:t>ruary</w:t>
            </w:r>
            <w:r w:rsidR="00E01C4A" w:rsidRPr="00AD1CB7">
              <w:rPr>
                <w:rFonts w:ascii="Arial" w:hAnsi="Arial" w:cs="Arial"/>
                <w:sz w:val="24"/>
                <w:szCs w:val="24"/>
              </w:rPr>
              <w:t xml:space="preserve"> 2025</w:t>
            </w:r>
          </w:p>
        </w:tc>
      </w:tr>
      <w:tr w:rsidR="00E01C4A" w:rsidRPr="00AD1CB7" w14:paraId="441EF12D" w14:textId="77777777" w:rsidTr="00DA0370">
        <w:trPr>
          <w:trHeight w:val="618"/>
          <w:jc w:val="center"/>
        </w:trPr>
        <w:tc>
          <w:tcPr>
            <w:tcW w:w="5380" w:type="dxa"/>
            <w:hideMark/>
          </w:tcPr>
          <w:p w14:paraId="466AB394" w14:textId="1F4AFBCE" w:rsidR="00E01C4A" w:rsidRPr="00AD1CB7" w:rsidRDefault="00E01C4A" w:rsidP="00DA0370">
            <w:pPr>
              <w:rPr>
                <w:rFonts w:ascii="Arial" w:hAnsi="Arial" w:cs="Arial"/>
                <w:sz w:val="24"/>
                <w:szCs w:val="24"/>
              </w:rPr>
            </w:pPr>
            <w:r w:rsidRPr="00AD1CB7">
              <w:rPr>
                <w:rFonts w:ascii="Arial" w:hAnsi="Arial" w:cs="Arial"/>
                <w:sz w:val="24"/>
                <w:szCs w:val="24"/>
              </w:rPr>
              <w:t>Public consultation (</w:t>
            </w:r>
            <w:r w:rsidR="0084252E">
              <w:rPr>
                <w:rFonts w:ascii="Arial" w:hAnsi="Arial" w:cs="Arial"/>
                <w:sz w:val="24"/>
                <w:szCs w:val="24"/>
              </w:rPr>
              <w:t>4</w:t>
            </w:r>
            <w:r w:rsidRPr="00AD1CB7">
              <w:rPr>
                <w:rFonts w:ascii="Arial" w:hAnsi="Arial" w:cs="Arial"/>
                <w:sz w:val="24"/>
                <w:szCs w:val="24"/>
              </w:rPr>
              <w:t xml:space="preserve"> weeks </w:t>
            </w:r>
            <w:r w:rsidR="00F17A67">
              <w:rPr>
                <w:rFonts w:ascii="Arial" w:hAnsi="Arial" w:cs="Arial"/>
                <w:sz w:val="24"/>
                <w:szCs w:val="24"/>
              </w:rPr>
              <w:t>as per S</w:t>
            </w:r>
            <w:r w:rsidR="0084252E">
              <w:rPr>
                <w:rFonts w:ascii="Arial" w:hAnsi="Arial" w:cs="Arial"/>
                <w:sz w:val="24"/>
                <w:szCs w:val="24"/>
              </w:rPr>
              <w:t>tatement of Community Involvement</w:t>
            </w:r>
            <w:r w:rsidRPr="00AD1CB7">
              <w:rPr>
                <w:rFonts w:ascii="Arial" w:hAnsi="Arial" w:cs="Arial"/>
                <w:sz w:val="24"/>
                <w:szCs w:val="24"/>
              </w:rPr>
              <w:t>)</w:t>
            </w:r>
          </w:p>
        </w:tc>
        <w:tc>
          <w:tcPr>
            <w:tcW w:w="2280" w:type="dxa"/>
            <w:hideMark/>
          </w:tcPr>
          <w:p w14:paraId="0677FC83" w14:textId="595D1B63" w:rsidR="00E01C4A" w:rsidRPr="00AD1CB7" w:rsidRDefault="0084252E" w:rsidP="00DA0370">
            <w:pPr>
              <w:rPr>
                <w:rFonts w:ascii="Arial" w:hAnsi="Arial" w:cs="Arial"/>
                <w:sz w:val="24"/>
                <w:szCs w:val="24"/>
              </w:rPr>
            </w:pPr>
            <w:r>
              <w:rPr>
                <w:rFonts w:ascii="Arial" w:hAnsi="Arial" w:cs="Arial"/>
                <w:sz w:val="24"/>
                <w:szCs w:val="24"/>
              </w:rPr>
              <w:t>Mar</w:t>
            </w:r>
            <w:r w:rsidR="00D95F6A">
              <w:rPr>
                <w:rFonts w:ascii="Arial" w:hAnsi="Arial" w:cs="Arial"/>
                <w:sz w:val="24"/>
                <w:szCs w:val="24"/>
              </w:rPr>
              <w:t>ch</w:t>
            </w:r>
            <w:r w:rsidR="00E01C4A" w:rsidRPr="00AD1CB7">
              <w:rPr>
                <w:rFonts w:ascii="Arial" w:hAnsi="Arial" w:cs="Arial"/>
                <w:sz w:val="24"/>
                <w:szCs w:val="24"/>
              </w:rPr>
              <w:t xml:space="preserve"> 202</w:t>
            </w:r>
            <w:r>
              <w:rPr>
                <w:rFonts w:ascii="Arial" w:hAnsi="Arial" w:cs="Arial"/>
                <w:sz w:val="24"/>
                <w:szCs w:val="24"/>
              </w:rPr>
              <w:t>5</w:t>
            </w:r>
          </w:p>
        </w:tc>
      </w:tr>
      <w:tr w:rsidR="00E01C4A" w:rsidRPr="00AD1CB7" w14:paraId="5CB74487" w14:textId="77777777" w:rsidTr="00DA0370">
        <w:trPr>
          <w:trHeight w:val="300"/>
          <w:jc w:val="center"/>
        </w:trPr>
        <w:tc>
          <w:tcPr>
            <w:tcW w:w="5380" w:type="dxa"/>
            <w:hideMark/>
          </w:tcPr>
          <w:p w14:paraId="72171F0A" w14:textId="5FDEBCA8" w:rsidR="00E01C4A" w:rsidRPr="00AD1CB7" w:rsidRDefault="00007521" w:rsidP="00DA0370">
            <w:pPr>
              <w:rPr>
                <w:rFonts w:ascii="Arial" w:hAnsi="Arial" w:cs="Arial"/>
                <w:sz w:val="24"/>
                <w:szCs w:val="24"/>
              </w:rPr>
            </w:pPr>
            <w:r>
              <w:rPr>
                <w:rFonts w:ascii="Arial" w:hAnsi="Arial" w:cs="Arial"/>
                <w:sz w:val="24"/>
                <w:szCs w:val="24"/>
              </w:rPr>
              <w:t>Incorporate comments, where necessary and finalise draft SPD</w:t>
            </w:r>
          </w:p>
        </w:tc>
        <w:tc>
          <w:tcPr>
            <w:tcW w:w="2280" w:type="dxa"/>
            <w:hideMark/>
          </w:tcPr>
          <w:p w14:paraId="7C0EBEB6" w14:textId="1E0236D9" w:rsidR="00E01C4A" w:rsidRPr="00AD1CB7" w:rsidRDefault="00007521" w:rsidP="00DA0370">
            <w:pPr>
              <w:rPr>
                <w:rFonts w:ascii="Arial" w:hAnsi="Arial" w:cs="Arial"/>
                <w:sz w:val="24"/>
                <w:szCs w:val="24"/>
              </w:rPr>
            </w:pPr>
            <w:r>
              <w:rPr>
                <w:rFonts w:ascii="Arial" w:hAnsi="Arial" w:cs="Arial"/>
                <w:sz w:val="24"/>
                <w:szCs w:val="24"/>
              </w:rPr>
              <w:t>April</w:t>
            </w:r>
            <w:r w:rsidR="00D121CC">
              <w:rPr>
                <w:rFonts w:ascii="Arial" w:hAnsi="Arial" w:cs="Arial"/>
                <w:sz w:val="24"/>
                <w:szCs w:val="24"/>
              </w:rPr>
              <w:t xml:space="preserve"> to May</w:t>
            </w:r>
            <w:r w:rsidR="00E01C4A" w:rsidRPr="00AD1CB7">
              <w:rPr>
                <w:rFonts w:ascii="Arial" w:hAnsi="Arial" w:cs="Arial"/>
                <w:sz w:val="24"/>
                <w:szCs w:val="24"/>
              </w:rPr>
              <w:t xml:space="preserve"> </w:t>
            </w:r>
            <w:r w:rsidR="00CB1540" w:rsidRPr="00AD1CB7">
              <w:rPr>
                <w:rFonts w:ascii="Arial" w:hAnsi="Arial" w:cs="Arial"/>
                <w:sz w:val="24"/>
                <w:szCs w:val="24"/>
              </w:rPr>
              <w:t>202</w:t>
            </w:r>
            <w:r w:rsidR="00CB1540">
              <w:rPr>
                <w:rFonts w:ascii="Arial" w:hAnsi="Arial" w:cs="Arial"/>
                <w:sz w:val="24"/>
                <w:szCs w:val="24"/>
              </w:rPr>
              <w:t>5</w:t>
            </w:r>
          </w:p>
        </w:tc>
      </w:tr>
      <w:tr w:rsidR="00D121CC" w:rsidRPr="00AD1CB7" w14:paraId="303D9E28" w14:textId="77777777" w:rsidTr="00DA0370">
        <w:trPr>
          <w:trHeight w:val="300"/>
          <w:jc w:val="center"/>
        </w:trPr>
        <w:tc>
          <w:tcPr>
            <w:tcW w:w="5380" w:type="dxa"/>
            <w:hideMark/>
          </w:tcPr>
          <w:p w14:paraId="7DCCC4FB" w14:textId="403F6B36" w:rsidR="00D121CC" w:rsidRPr="00AD1CB7" w:rsidRDefault="00D121CC" w:rsidP="00DA0370">
            <w:pPr>
              <w:rPr>
                <w:rFonts w:ascii="Arial" w:hAnsi="Arial" w:cs="Arial"/>
                <w:sz w:val="24"/>
                <w:szCs w:val="24"/>
              </w:rPr>
            </w:pPr>
            <w:r w:rsidRPr="00AD1CB7">
              <w:rPr>
                <w:rFonts w:ascii="Arial" w:hAnsi="Arial" w:cs="Arial"/>
                <w:sz w:val="24"/>
                <w:szCs w:val="24"/>
              </w:rPr>
              <w:t>Adoption</w:t>
            </w:r>
          </w:p>
        </w:tc>
        <w:tc>
          <w:tcPr>
            <w:tcW w:w="2280" w:type="dxa"/>
            <w:hideMark/>
          </w:tcPr>
          <w:p w14:paraId="33ADDE80" w14:textId="55FED243" w:rsidR="00D121CC" w:rsidRPr="00AD1CB7" w:rsidRDefault="00D121CC" w:rsidP="00DA0370">
            <w:pPr>
              <w:rPr>
                <w:rFonts w:ascii="Arial" w:hAnsi="Arial" w:cs="Arial"/>
                <w:sz w:val="24"/>
                <w:szCs w:val="24"/>
              </w:rPr>
            </w:pPr>
            <w:r>
              <w:rPr>
                <w:rFonts w:ascii="Arial" w:hAnsi="Arial" w:cs="Arial"/>
                <w:sz w:val="24"/>
                <w:szCs w:val="24"/>
              </w:rPr>
              <w:t>June</w:t>
            </w:r>
            <w:r w:rsidRPr="00AD1CB7">
              <w:rPr>
                <w:rFonts w:ascii="Arial" w:hAnsi="Arial" w:cs="Arial"/>
                <w:sz w:val="24"/>
                <w:szCs w:val="24"/>
              </w:rPr>
              <w:t xml:space="preserve"> </w:t>
            </w:r>
            <w:r w:rsidR="00CB1540" w:rsidRPr="00AD1CB7">
              <w:rPr>
                <w:rFonts w:ascii="Arial" w:hAnsi="Arial" w:cs="Arial"/>
                <w:sz w:val="24"/>
                <w:szCs w:val="24"/>
              </w:rPr>
              <w:t>202</w:t>
            </w:r>
            <w:r w:rsidR="00CB1540">
              <w:rPr>
                <w:rFonts w:ascii="Arial" w:hAnsi="Arial" w:cs="Arial"/>
                <w:sz w:val="24"/>
                <w:szCs w:val="24"/>
              </w:rPr>
              <w:t>5</w:t>
            </w:r>
          </w:p>
        </w:tc>
      </w:tr>
    </w:tbl>
    <w:p w14:paraId="218FEE2C" w14:textId="77777777" w:rsidR="00A609E1" w:rsidRDefault="00A609E1" w:rsidP="00A609E1">
      <w:pPr>
        <w:rPr>
          <w:rFonts w:ascii="Arial" w:hAnsi="Arial" w:cs="Arial"/>
          <w:sz w:val="24"/>
          <w:szCs w:val="24"/>
        </w:rPr>
      </w:pPr>
    </w:p>
    <w:p w14:paraId="2F9BBF36" w14:textId="77777777" w:rsidR="00C55787" w:rsidRPr="00F53F26" w:rsidRDefault="00C55787" w:rsidP="005E43EC">
      <w:pPr>
        <w:pStyle w:val="Heading2"/>
      </w:pPr>
      <w:bookmarkStart w:id="7" w:name="_Toc187767621"/>
      <w:r w:rsidRPr="00F53F26">
        <w:t>Neighbourhood Plans</w:t>
      </w:r>
      <w:bookmarkEnd w:id="7"/>
      <w:r w:rsidRPr="00F53F26">
        <w:t xml:space="preserve"> </w:t>
      </w:r>
    </w:p>
    <w:p w14:paraId="2CBEA8BF" w14:textId="15946364" w:rsidR="00C55787" w:rsidRDefault="00253ADB" w:rsidP="009A4379">
      <w:pPr>
        <w:pStyle w:val="ListParagraph"/>
        <w:numPr>
          <w:ilvl w:val="1"/>
          <w:numId w:val="5"/>
        </w:numPr>
        <w:spacing w:after="0" w:line="240" w:lineRule="auto"/>
        <w:ind w:left="431" w:hanging="431"/>
        <w:rPr>
          <w:rFonts w:ascii="Arial" w:hAnsi="Arial" w:cs="Arial"/>
          <w:sz w:val="24"/>
          <w:szCs w:val="24"/>
        </w:rPr>
      </w:pPr>
      <w:r w:rsidRPr="00253ADB">
        <w:rPr>
          <w:rFonts w:ascii="Arial" w:hAnsi="Arial" w:cs="Arial"/>
          <w:sz w:val="24"/>
          <w:szCs w:val="24"/>
        </w:rPr>
        <w:t>Neighbourhood Plans can form part of the</w:t>
      </w:r>
      <w:r>
        <w:rPr>
          <w:rFonts w:ascii="Arial" w:hAnsi="Arial" w:cs="Arial"/>
          <w:sz w:val="24"/>
          <w:szCs w:val="24"/>
        </w:rPr>
        <w:t xml:space="preserve"> </w:t>
      </w:r>
      <w:r w:rsidR="000B7368">
        <w:rPr>
          <w:rFonts w:ascii="Arial" w:hAnsi="Arial" w:cs="Arial"/>
          <w:sz w:val="24"/>
          <w:szCs w:val="24"/>
        </w:rPr>
        <w:t>development plan</w:t>
      </w:r>
      <w:r w:rsidR="001D22D6">
        <w:rPr>
          <w:rFonts w:ascii="Arial" w:hAnsi="Arial" w:cs="Arial"/>
          <w:sz w:val="24"/>
          <w:szCs w:val="24"/>
        </w:rPr>
        <w:t xml:space="preserve">. </w:t>
      </w:r>
      <w:r w:rsidR="00C55787">
        <w:rPr>
          <w:rFonts w:ascii="Arial" w:hAnsi="Arial" w:cs="Arial"/>
          <w:sz w:val="24"/>
          <w:szCs w:val="24"/>
        </w:rPr>
        <w:t>T</w:t>
      </w:r>
      <w:r w:rsidR="00C55787" w:rsidRPr="00C55787">
        <w:rPr>
          <w:rFonts w:ascii="Arial" w:hAnsi="Arial" w:cs="Arial"/>
          <w:sz w:val="24"/>
          <w:szCs w:val="24"/>
        </w:rPr>
        <w:t>here is currently one proposal to prepare a Neighbourhood Plan in Knowsley. The designation of the Halewood Town Council boundary as a Neighbourhood Area was agreed by Knowsley Council in November 2019. However, no timescale has subsequently been identified by Halewood Town Council to prepare a Neighbourhood Plan.</w:t>
      </w:r>
    </w:p>
    <w:p w14:paraId="7550100D" w14:textId="77777777" w:rsidR="00FA6DEA" w:rsidRDefault="00FA6DEA" w:rsidP="009065AA">
      <w:pPr>
        <w:rPr>
          <w:rFonts w:ascii="Arial" w:hAnsi="Arial" w:cs="Arial"/>
          <w:sz w:val="24"/>
          <w:szCs w:val="24"/>
        </w:rPr>
      </w:pPr>
    </w:p>
    <w:p w14:paraId="3F0F7CBD" w14:textId="77777777" w:rsidR="00F35414" w:rsidRPr="00F53F26" w:rsidRDefault="00F35414" w:rsidP="005E43EC">
      <w:pPr>
        <w:pStyle w:val="Heading2"/>
      </w:pPr>
      <w:bookmarkStart w:id="8" w:name="_Toc187767622"/>
      <w:r w:rsidRPr="00F53F26">
        <w:t>Spatial Development Strategy</w:t>
      </w:r>
      <w:bookmarkEnd w:id="8"/>
    </w:p>
    <w:p w14:paraId="7FDF20CD" w14:textId="77777777" w:rsidR="009A4379" w:rsidRDefault="00F35414" w:rsidP="00F35414">
      <w:pPr>
        <w:pStyle w:val="ListParagraph"/>
        <w:numPr>
          <w:ilvl w:val="1"/>
          <w:numId w:val="5"/>
        </w:numPr>
        <w:spacing w:after="0" w:line="240" w:lineRule="auto"/>
        <w:ind w:left="431" w:hanging="431"/>
        <w:rPr>
          <w:rFonts w:ascii="Arial" w:hAnsi="Arial" w:cs="Arial"/>
          <w:sz w:val="24"/>
          <w:szCs w:val="24"/>
        </w:rPr>
      </w:pPr>
      <w:r w:rsidRPr="00F35414">
        <w:rPr>
          <w:rFonts w:ascii="Arial" w:hAnsi="Arial" w:cs="Arial"/>
          <w:sz w:val="24"/>
          <w:szCs w:val="24"/>
        </w:rPr>
        <w:t xml:space="preserve">The Combined Authority of the Liverpool City is </w:t>
      </w:r>
      <w:r w:rsidR="00BF4B0A">
        <w:rPr>
          <w:rFonts w:ascii="Arial" w:hAnsi="Arial" w:cs="Arial"/>
          <w:sz w:val="24"/>
          <w:szCs w:val="24"/>
        </w:rPr>
        <w:t xml:space="preserve">currently </w:t>
      </w:r>
      <w:r w:rsidRPr="00F35414">
        <w:rPr>
          <w:rFonts w:ascii="Arial" w:hAnsi="Arial" w:cs="Arial"/>
          <w:sz w:val="24"/>
          <w:szCs w:val="24"/>
        </w:rPr>
        <w:t>working on a Spatial Development Strategy (SDS) in partnership with each the constituent Local Authorities. These are Knowsley, Halton, Liverpool, Wirral, St Helens and Sefton.</w:t>
      </w:r>
    </w:p>
    <w:p w14:paraId="08BF6D8D" w14:textId="77777777" w:rsidR="00121836" w:rsidRDefault="00121836" w:rsidP="00121836">
      <w:pPr>
        <w:pStyle w:val="ListParagraph"/>
        <w:spacing w:after="0" w:line="240" w:lineRule="auto"/>
        <w:ind w:left="431"/>
        <w:rPr>
          <w:rFonts w:ascii="Arial" w:hAnsi="Arial" w:cs="Arial"/>
          <w:sz w:val="24"/>
          <w:szCs w:val="24"/>
        </w:rPr>
      </w:pPr>
    </w:p>
    <w:p w14:paraId="3FCE0EDA" w14:textId="5D47FEFE" w:rsidR="00121836" w:rsidRDefault="00824630" w:rsidP="00AA4ED1">
      <w:pPr>
        <w:pStyle w:val="ListParagraph"/>
        <w:numPr>
          <w:ilvl w:val="1"/>
          <w:numId w:val="5"/>
        </w:numPr>
        <w:spacing w:after="0" w:line="240" w:lineRule="auto"/>
        <w:ind w:left="431" w:hanging="431"/>
        <w:rPr>
          <w:rFonts w:ascii="Arial" w:hAnsi="Arial" w:cs="Arial"/>
          <w:sz w:val="24"/>
          <w:szCs w:val="24"/>
        </w:rPr>
      </w:pPr>
      <w:r w:rsidRPr="00121836">
        <w:rPr>
          <w:rFonts w:ascii="Arial" w:hAnsi="Arial" w:cs="Arial"/>
          <w:sz w:val="24"/>
          <w:szCs w:val="24"/>
        </w:rPr>
        <w:t xml:space="preserve">Once adopted the SDS will form part of the development plan for </w:t>
      </w:r>
      <w:r w:rsidR="00172AE8">
        <w:rPr>
          <w:rFonts w:ascii="Arial" w:hAnsi="Arial" w:cs="Arial"/>
          <w:sz w:val="24"/>
          <w:szCs w:val="24"/>
        </w:rPr>
        <w:t xml:space="preserve">the </w:t>
      </w:r>
      <w:r w:rsidRPr="00121836">
        <w:rPr>
          <w:rFonts w:ascii="Arial" w:hAnsi="Arial" w:cs="Arial"/>
          <w:sz w:val="24"/>
          <w:szCs w:val="24"/>
        </w:rPr>
        <w:t>Liverpool</w:t>
      </w:r>
      <w:r w:rsidR="00172AE8">
        <w:rPr>
          <w:rFonts w:ascii="Arial" w:hAnsi="Arial" w:cs="Arial"/>
          <w:sz w:val="24"/>
          <w:szCs w:val="24"/>
        </w:rPr>
        <w:t xml:space="preserve"> City Region</w:t>
      </w:r>
      <w:r w:rsidRPr="00121836">
        <w:rPr>
          <w:rFonts w:ascii="Arial" w:hAnsi="Arial" w:cs="Arial"/>
          <w:sz w:val="24"/>
          <w:szCs w:val="24"/>
        </w:rPr>
        <w:t xml:space="preserve">. This LDS does not need to set out the timescales for </w:t>
      </w:r>
      <w:r w:rsidR="00172AE8">
        <w:rPr>
          <w:rFonts w:ascii="Arial" w:hAnsi="Arial" w:cs="Arial"/>
          <w:sz w:val="24"/>
          <w:szCs w:val="24"/>
        </w:rPr>
        <w:t xml:space="preserve">the preparation of the SDS </w:t>
      </w:r>
      <w:r w:rsidRPr="00121836">
        <w:rPr>
          <w:rFonts w:ascii="Arial" w:hAnsi="Arial" w:cs="Arial"/>
          <w:sz w:val="24"/>
          <w:szCs w:val="24"/>
        </w:rPr>
        <w:t>preparation as that is a matter for the Combined Authority.</w:t>
      </w:r>
      <w:r w:rsidR="0009063B">
        <w:rPr>
          <w:rFonts w:ascii="Arial" w:hAnsi="Arial" w:cs="Arial"/>
          <w:sz w:val="24"/>
          <w:szCs w:val="24"/>
        </w:rPr>
        <w:t xml:space="preserve"> However, progress on the SDS will have a bearing on the production of a new local plan as it will provide strategic policies that will form part of Knowsley’s development plan.</w:t>
      </w:r>
    </w:p>
    <w:p w14:paraId="5F1CA29A" w14:textId="77777777" w:rsidR="00121836" w:rsidRPr="00121836" w:rsidRDefault="00121836" w:rsidP="00121836">
      <w:pPr>
        <w:pStyle w:val="ListParagraph"/>
        <w:rPr>
          <w:rFonts w:ascii="Arial" w:hAnsi="Arial" w:cs="Arial"/>
          <w:sz w:val="24"/>
          <w:szCs w:val="24"/>
        </w:rPr>
      </w:pPr>
    </w:p>
    <w:p w14:paraId="5103CCB5" w14:textId="60B5F6E8" w:rsidR="00FA6DEA" w:rsidRPr="00A22571" w:rsidRDefault="00544D95" w:rsidP="00664577">
      <w:pPr>
        <w:pStyle w:val="ListParagraph"/>
        <w:numPr>
          <w:ilvl w:val="1"/>
          <w:numId w:val="5"/>
        </w:numPr>
        <w:spacing w:after="0" w:line="240" w:lineRule="auto"/>
        <w:ind w:left="431" w:hanging="431"/>
        <w:rPr>
          <w:rStyle w:val="Hyperlink"/>
          <w:rFonts w:ascii="Arial" w:hAnsi="Arial" w:cs="Arial"/>
          <w:color w:val="auto"/>
          <w:sz w:val="24"/>
          <w:szCs w:val="24"/>
          <w:u w:val="none"/>
        </w:rPr>
      </w:pPr>
      <w:r w:rsidRPr="0024312E">
        <w:rPr>
          <w:rFonts w:ascii="Arial" w:hAnsi="Arial" w:cs="Arial"/>
          <w:sz w:val="24"/>
          <w:szCs w:val="24"/>
        </w:rPr>
        <w:t>Three stages of</w:t>
      </w:r>
      <w:r w:rsidR="00F35414" w:rsidRPr="0024312E">
        <w:rPr>
          <w:rFonts w:ascii="Arial" w:hAnsi="Arial" w:cs="Arial"/>
          <w:sz w:val="24"/>
          <w:szCs w:val="24"/>
        </w:rPr>
        <w:t xml:space="preserve"> engagement ha</w:t>
      </w:r>
      <w:r w:rsidRPr="0024312E">
        <w:rPr>
          <w:rFonts w:ascii="Arial" w:hAnsi="Arial" w:cs="Arial"/>
          <w:sz w:val="24"/>
          <w:szCs w:val="24"/>
        </w:rPr>
        <w:t>ve</w:t>
      </w:r>
      <w:r w:rsidR="00F35414" w:rsidRPr="0024312E">
        <w:rPr>
          <w:rFonts w:ascii="Arial" w:hAnsi="Arial" w:cs="Arial"/>
          <w:sz w:val="24"/>
          <w:szCs w:val="24"/>
        </w:rPr>
        <w:t xml:space="preserve"> been undertaken in the </w:t>
      </w:r>
      <w:proofErr w:type="gramStart"/>
      <w:r w:rsidR="00F35414" w:rsidRPr="0024312E">
        <w:rPr>
          <w:rFonts w:ascii="Arial" w:hAnsi="Arial" w:cs="Arial"/>
          <w:sz w:val="24"/>
          <w:szCs w:val="24"/>
        </w:rPr>
        <w:t>SDS</w:t>
      </w:r>
      <w:proofErr w:type="gramEnd"/>
      <w:r w:rsidR="00F35414" w:rsidRPr="0024312E">
        <w:rPr>
          <w:rFonts w:ascii="Arial" w:hAnsi="Arial" w:cs="Arial"/>
          <w:sz w:val="24"/>
          <w:szCs w:val="24"/>
        </w:rPr>
        <w:t xml:space="preserve"> and it is expected further engagement will be undertaken later this year</w:t>
      </w:r>
      <w:r w:rsidR="00DE43EC" w:rsidRPr="0024312E">
        <w:rPr>
          <w:rFonts w:ascii="Arial" w:hAnsi="Arial" w:cs="Arial"/>
          <w:sz w:val="24"/>
          <w:szCs w:val="24"/>
        </w:rPr>
        <w:t>.</w:t>
      </w:r>
      <w:r w:rsidR="0032735F" w:rsidRPr="0024312E">
        <w:rPr>
          <w:rFonts w:ascii="Arial" w:hAnsi="Arial" w:cs="Arial"/>
          <w:sz w:val="24"/>
          <w:szCs w:val="24"/>
        </w:rPr>
        <w:t xml:space="preserve"> </w:t>
      </w:r>
      <w:r w:rsidR="00F35414" w:rsidRPr="0024312E">
        <w:rPr>
          <w:rFonts w:ascii="Arial" w:hAnsi="Arial" w:cs="Arial"/>
          <w:sz w:val="24"/>
          <w:szCs w:val="24"/>
        </w:rPr>
        <w:t>Further information can be found at</w:t>
      </w:r>
      <w:r w:rsidR="00F52789" w:rsidRPr="0024312E">
        <w:rPr>
          <w:rFonts w:ascii="Arial" w:hAnsi="Arial" w:cs="Arial"/>
          <w:sz w:val="24"/>
          <w:szCs w:val="24"/>
        </w:rPr>
        <w:t>:</w:t>
      </w:r>
      <w:r w:rsidR="00F35414" w:rsidRPr="0024312E">
        <w:rPr>
          <w:rFonts w:ascii="Arial" w:hAnsi="Arial" w:cs="Arial"/>
          <w:sz w:val="24"/>
          <w:szCs w:val="24"/>
        </w:rPr>
        <w:t xml:space="preserve"> </w:t>
      </w:r>
      <w:hyperlink r:id="rId12" w:history="1">
        <w:r w:rsidR="00F52789" w:rsidRPr="0024312E">
          <w:rPr>
            <w:rStyle w:val="Hyperlink"/>
            <w:rFonts w:ascii="Arial" w:hAnsi="Arial" w:cs="Arial"/>
            <w:sz w:val="24"/>
            <w:szCs w:val="24"/>
          </w:rPr>
          <w:t>Spatial Development Strategy | Liverpool City Region Combined Authority</w:t>
        </w:r>
      </w:hyperlink>
    </w:p>
    <w:p w14:paraId="2ECC568B" w14:textId="77777777" w:rsidR="00A22571" w:rsidRPr="00A22571" w:rsidRDefault="00A22571" w:rsidP="00A22571">
      <w:pPr>
        <w:pStyle w:val="ListParagraph"/>
        <w:rPr>
          <w:rFonts w:ascii="Arial" w:hAnsi="Arial" w:cs="Arial"/>
          <w:sz w:val="24"/>
          <w:szCs w:val="24"/>
        </w:rPr>
      </w:pPr>
    </w:p>
    <w:p w14:paraId="4780AF27" w14:textId="77777777" w:rsidR="00A22571" w:rsidRDefault="00A22571" w:rsidP="00A22571">
      <w:pPr>
        <w:spacing w:after="0" w:line="240" w:lineRule="auto"/>
        <w:rPr>
          <w:rFonts w:ascii="Arial" w:hAnsi="Arial" w:cs="Arial"/>
          <w:sz w:val="24"/>
          <w:szCs w:val="24"/>
        </w:rPr>
      </w:pPr>
    </w:p>
    <w:p w14:paraId="693A60AE" w14:textId="77777777" w:rsidR="00A22571" w:rsidRDefault="00A22571" w:rsidP="00A22571">
      <w:pPr>
        <w:spacing w:after="0" w:line="240" w:lineRule="auto"/>
        <w:rPr>
          <w:rFonts w:ascii="Arial" w:hAnsi="Arial" w:cs="Arial"/>
          <w:sz w:val="24"/>
          <w:szCs w:val="24"/>
        </w:rPr>
      </w:pPr>
    </w:p>
    <w:p w14:paraId="1A521827" w14:textId="77777777" w:rsidR="00A22571" w:rsidRDefault="00A22571" w:rsidP="00A22571">
      <w:pPr>
        <w:spacing w:after="0" w:line="240" w:lineRule="auto"/>
        <w:rPr>
          <w:rFonts w:ascii="Arial" w:hAnsi="Arial" w:cs="Arial"/>
          <w:sz w:val="24"/>
          <w:szCs w:val="24"/>
        </w:rPr>
      </w:pPr>
    </w:p>
    <w:p w14:paraId="60015EFE" w14:textId="77777777" w:rsidR="00A22571" w:rsidRDefault="00A22571" w:rsidP="00A22571">
      <w:pPr>
        <w:spacing w:after="0" w:line="240" w:lineRule="auto"/>
        <w:rPr>
          <w:rFonts w:ascii="Arial" w:hAnsi="Arial" w:cs="Arial"/>
          <w:sz w:val="24"/>
          <w:szCs w:val="24"/>
        </w:rPr>
      </w:pPr>
    </w:p>
    <w:p w14:paraId="10A83B81" w14:textId="77777777" w:rsidR="00A22571" w:rsidRDefault="00A22571" w:rsidP="00A22571">
      <w:pPr>
        <w:spacing w:after="0" w:line="240" w:lineRule="auto"/>
        <w:rPr>
          <w:rFonts w:ascii="Arial" w:hAnsi="Arial" w:cs="Arial"/>
          <w:sz w:val="24"/>
          <w:szCs w:val="24"/>
        </w:rPr>
      </w:pPr>
    </w:p>
    <w:p w14:paraId="03EE1225" w14:textId="77777777" w:rsidR="00A22571" w:rsidRDefault="00A22571" w:rsidP="00A22571">
      <w:pPr>
        <w:spacing w:after="0" w:line="240" w:lineRule="auto"/>
        <w:rPr>
          <w:rFonts w:ascii="Arial" w:hAnsi="Arial" w:cs="Arial"/>
          <w:sz w:val="24"/>
          <w:szCs w:val="24"/>
        </w:rPr>
      </w:pPr>
    </w:p>
    <w:p w14:paraId="6AA58EC9" w14:textId="77777777" w:rsidR="00A22571" w:rsidRDefault="00A22571" w:rsidP="00A22571">
      <w:pPr>
        <w:spacing w:after="0" w:line="240" w:lineRule="auto"/>
        <w:rPr>
          <w:rFonts w:ascii="Arial" w:hAnsi="Arial" w:cs="Arial"/>
          <w:sz w:val="24"/>
          <w:szCs w:val="24"/>
        </w:rPr>
      </w:pPr>
    </w:p>
    <w:p w14:paraId="466BB18E" w14:textId="77777777" w:rsidR="00A22571" w:rsidRDefault="00A22571" w:rsidP="00A22571">
      <w:pPr>
        <w:spacing w:after="0" w:line="240" w:lineRule="auto"/>
        <w:rPr>
          <w:rFonts w:ascii="Arial" w:hAnsi="Arial" w:cs="Arial"/>
          <w:sz w:val="24"/>
          <w:szCs w:val="24"/>
        </w:rPr>
      </w:pPr>
    </w:p>
    <w:p w14:paraId="61342DD2" w14:textId="77777777" w:rsidR="00A22571" w:rsidRDefault="00A22571" w:rsidP="00A22571">
      <w:pPr>
        <w:spacing w:after="0" w:line="240" w:lineRule="auto"/>
        <w:rPr>
          <w:rFonts w:ascii="Arial" w:hAnsi="Arial" w:cs="Arial"/>
          <w:sz w:val="24"/>
          <w:szCs w:val="24"/>
        </w:rPr>
      </w:pPr>
    </w:p>
    <w:p w14:paraId="7CC671C6" w14:textId="77777777" w:rsidR="00A22571" w:rsidRDefault="00A22571" w:rsidP="00A22571">
      <w:pPr>
        <w:spacing w:after="0" w:line="240" w:lineRule="auto"/>
        <w:rPr>
          <w:rFonts w:ascii="Arial" w:hAnsi="Arial" w:cs="Arial"/>
          <w:sz w:val="24"/>
          <w:szCs w:val="24"/>
        </w:rPr>
      </w:pPr>
    </w:p>
    <w:p w14:paraId="13C9C7F8" w14:textId="77777777" w:rsidR="00A22571" w:rsidRDefault="00A22571" w:rsidP="00A22571">
      <w:pPr>
        <w:spacing w:after="0" w:line="240" w:lineRule="auto"/>
        <w:rPr>
          <w:rFonts w:ascii="Arial" w:hAnsi="Arial" w:cs="Arial"/>
          <w:sz w:val="24"/>
          <w:szCs w:val="24"/>
        </w:rPr>
      </w:pPr>
    </w:p>
    <w:p w14:paraId="5E0FD314" w14:textId="77777777" w:rsidR="00A22571" w:rsidRDefault="00A22571" w:rsidP="00A22571">
      <w:pPr>
        <w:spacing w:after="0" w:line="240" w:lineRule="auto"/>
        <w:rPr>
          <w:rFonts w:ascii="Arial" w:hAnsi="Arial" w:cs="Arial"/>
          <w:sz w:val="24"/>
          <w:szCs w:val="24"/>
        </w:rPr>
      </w:pPr>
    </w:p>
    <w:p w14:paraId="43F9926A" w14:textId="77777777" w:rsidR="00A22571" w:rsidRDefault="00A22571" w:rsidP="00A22571">
      <w:pPr>
        <w:spacing w:after="0" w:line="240" w:lineRule="auto"/>
        <w:rPr>
          <w:rFonts w:ascii="Arial" w:hAnsi="Arial" w:cs="Arial"/>
          <w:sz w:val="24"/>
          <w:szCs w:val="24"/>
        </w:rPr>
      </w:pPr>
    </w:p>
    <w:p w14:paraId="2CDAE84D" w14:textId="77777777" w:rsidR="00A22571" w:rsidRDefault="00A22571" w:rsidP="00A22571">
      <w:pPr>
        <w:spacing w:after="0" w:line="240" w:lineRule="auto"/>
        <w:rPr>
          <w:rFonts w:ascii="Arial" w:hAnsi="Arial" w:cs="Arial"/>
          <w:sz w:val="24"/>
          <w:szCs w:val="24"/>
        </w:rPr>
      </w:pPr>
    </w:p>
    <w:p w14:paraId="7E18E549" w14:textId="77777777" w:rsidR="00A22571" w:rsidRDefault="00A22571" w:rsidP="00A22571">
      <w:pPr>
        <w:spacing w:after="0" w:line="240" w:lineRule="auto"/>
        <w:rPr>
          <w:rFonts w:ascii="Arial" w:hAnsi="Arial" w:cs="Arial"/>
          <w:sz w:val="24"/>
          <w:szCs w:val="24"/>
        </w:rPr>
      </w:pPr>
    </w:p>
    <w:p w14:paraId="5CFCD95A" w14:textId="77777777" w:rsidR="00A22571" w:rsidRDefault="00A22571" w:rsidP="00A22571">
      <w:pPr>
        <w:spacing w:after="0" w:line="240" w:lineRule="auto"/>
        <w:rPr>
          <w:rFonts w:ascii="Arial" w:hAnsi="Arial" w:cs="Arial"/>
          <w:sz w:val="24"/>
          <w:szCs w:val="24"/>
        </w:rPr>
      </w:pPr>
    </w:p>
    <w:p w14:paraId="7684A6A6" w14:textId="77777777" w:rsidR="00A22571" w:rsidRDefault="00A22571" w:rsidP="00A22571">
      <w:pPr>
        <w:spacing w:after="0" w:line="240" w:lineRule="auto"/>
        <w:rPr>
          <w:rFonts w:ascii="Arial" w:hAnsi="Arial" w:cs="Arial"/>
          <w:sz w:val="24"/>
          <w:szCs w:val="24"/>
        </w:rPr>
      </w:pPr>
    </w:p>
    <w:p w14:paraId="63810438" w14:textId="32F7DAB2" w:rsidR="00A22571" w:rsidRPr="00BB55C6" w:rsidRDefault="00A22571" w:rsidP="00A22571">
      <w:pPr>
        <w:spacing w:line="752" w:lineRule="exact"/>
        <w:ind w:left="825" w:right="518"/>
        <w:jc w:val="center"/>
        <w:rPr>
          <w:rFonts w:ascii="Arial" w:hAnsi="Arial" w:cs="Arial"/>
          <w:b/>
          <w:sz w:val="52"/>
          <w:szCs w:val="52"/>
        </w:rPr>
      </w:pPr>
      <w:r w:rsidRPr="00BB55C6">
        <w:rPr>
          <w:rFonts w:ascii="Arial" w:hAnsi="Arial" w:cs="Arial"/>
          <w:b/>
          <w:color w:val="C00000"/>
          <w:sz w:val="52"/>
          <w:szCs w:val="52"/>
        </w:rPr>
        <w:t>For more information log on to</w:t>
      </w:r>
    </w:p>
    <w:p w14:paraId="678BBF4B" w14:textId="52B6C2DD" w:rsidR="00A22571" w:rsidRPr="00685435" w:rsidRDefault="00A22571" w:rsidP="00A22571">
      <w:pPr>
        <w:spacing w:line="643" w:lineRule="exact"/>
        <w:ind w:left="825" w:right="519"/>
        <w:jc w:val="center"/>
        <w:rPr>
          <w:rFonts w:ascii="Arial" w:hAnsi="Arial" w:cs="Arial"/>
          <w:b/>
          <w:sz w:val="48"/>
          <w:szCs w:val="48"/>
        </w:rPr>
      </w:pPr>
      <w:hyperlink r:id="rId13">
        <w:r w:rsidRPr="00685435">
          <w:rPr>
            <w:rFonts w:ascii="Arial" w:hAnsi="Arial" w:cs="Arial"/>
            <w:b/>
            <w:color w:val="548ED4"/>
            <w:sz w:val="48"/>
            <w:szCs w:val="48"/>
          </w:rPr>
          <w:t>www.knowsley.gov.uk/</w:t>
        </w:r>
        <w:r w:rsidR="00A71CCC" w:rsidRPr="00A71CCC">
          <w:t xml:space="preserve"> </w:t>
        </w:r>
        <w:r w:rsidR="00A71CCC" w:rsidRPr="00A71CCC">
          <w:rPr>
            <w:rFonts w:ascii="Arial" w:hAnsi="Arial" w:cs="Arial"/>
            <w:b/>
            <w:color w:val="548ED4"/>
            <w:sz w:val="48"/>
            <w:szCs w:val="48"/>
          </w:rPr>
          <w:t xml:space="preserve">planning-and-development/planning-policy </w:t>
        </w:r>
      </w:hyperlink>
    </w:p>
    <w:p w14:paraId="034389A5" w14:textId="77777777" w:rsidR="00A22571" w:rsidRPr="009A36CF" w:rsidRDefault="00A22571" w:rsidP="00A22571">
      <w:pPr>
        <w:spacing w:before="7"/>
        <w:jc w:val="center"/>
        <w:rPr>
          <w:b/>
          <w:szCs w:val="24"/>
        </w:rPr>
      </w:pPr>
      <w:r w:rsidRPr="009A36CF">
        <w:rPr>
          <w:noProof/>
          <w:sz w:val="24"/>
          <w:szCs w:val="24"/>
        </w:rPr>
        <mc:AlternateContent>
          <mc:Choice Requires="wpg">
            <w:drawing>
              <wp:anchor distT="0" distB="0" distL="0" distR="0" simplePos="0" relativeHeight="251660288" behindDoc="1" locked="0" layoutInCell="1" allowOverlap="1" wp14:anchorId="210A7E3D" wp14:editId="2A99C101">
                <wp:simplePos x="0" y="0"/>
                <wp:positionH relativeFrom="page">
                  <wp:posOffset>1438275</wp:posOffset>
                </wp:positionH>
                <wp:positionV relativeFrom="paragraph">
                  <wp:posOffset>180340</wp:posOffset>
                </wp:positionV>
                <wp:extent cx="4533900" cy="1097280"/>
                <wp:effectExtent l="0" t="0" r="19050" b="7620"/>
                <wp:wrapTopAndBottom/>
                <wp:docPr id="15"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3900" cy="1097280"/>
                          <a:chOff x="2272" y="288"/>
                          <a:chExt cx="7140" cy="1410"/>
                        </a:xfrm>
                      </wpg:grpSpPr>
                      <wps:wsp>
                        <wps:cNvPr id="18" name="Freeform 4"/>
                        <wps:cNvSpPr>
                          <a:spLocks/>
                        </wps:cNvSpPr>
                        <wps:spPr bwMode="auto">
                          <a:xfrm>
                            <a:off x="2280" y="296"/>
                            <a:ext cx="7125" cy="1395"/>
                          </a:xfrm>
                          <a:custGeom>
                            <a:avLst/>
                            <a:gdLst>
                              <a:gd name="T0" fmla="+- 0 2513 2280"/>
                              <a:gd name="T1" fmla="*/ T0 w 7125"/>
                              <a:gd name="T2" fmla="+- 0 296 296"/>
                              <a:gd name="T3" fmla="*/ 296 h 1395"/>
                              <a:gd name="T4" fmla="+- 0 2439 2280"/>
                              <a:gd name="T5" fmla="*/ T4 w 7125"/>
                              <a:gd name="T6" fmla="+- 0 308 296"/>
                              <a:gd name="T7" fmla="*/ 308 h 1395"/>
                              <a:gd name="T8" fmla="+- 0 2375 2280"/>
                              <a:gd name="T9" fmla="*/ T8 w 7125"/>
                              <a:gd name="T10" fmla="+- 0 341 296"/>
                              <a:gd name="T11" fmla="*/ 341 h 1395"/>
                              <a:gd name="T12" fmla="+- 0 2325 2280"/>
                              <a:gd name="T13" fmla="*/ T12 w 7125"/>
                              <a:gd name="T14" fmla="+- 0 392 296"/>
                              <a:gd name="T15" fmla="*/ 392 h 1395"/>
                              <a:gd name="T16" fmla="+- 0 2292 2280"/>
                              <a:gd name="T17" fmla="*/ T16 w 7125"/>
                              <a:gd name="T18" fmla="+- 0 456 296"/>
                              <a:gd name="T19" fmla="*/ 456 h 1395"/>
                              <a:gd name="T20" fmla="+- 0 2280 2280"/>
                              <a:gd name="T21" fmla="*/ T20 w 7125"/>
                              <a:gd name="T22" fmla="+- 0 529 296"/>
                              <a:gd name="T23" fmla="*/ 529 h 1395"/>
                              <a:gd name="T24" fmla="+- 0 2280 2280"/>
                              <a:gd name="T25" fmla="*/ T24 w 7125"/>
                              <a:gd name="T26" fmla="+- 0 1459 296"/>
                              <a:gd name="T27" fmla="*/ 1459 h 1395"/>
                              <a:gd name="T28" fmla="+- 0 2292 2280"/>
                              <a:gd name="T29" fmla="*/ T28 w 7125"/>
                              <a:gd name="T30" fmla="+- 0 1532 296"/>
                              <a:gd name="T31" fmla="*/ 1532 h 1395"/>
                              <a:gd name="T32" fmla="+- 0 2325 2280"/>
                              <a:gd name="T33" fmla="*/ T32 w 7125"/>
                              <a:gd name="T34" fmla="+- 0 1596 296"/>
                              <a:gd name="T35" fmla="*/ 1596 h 1395"/>
                              <a:gd name="T36" fmla="+- 0 2375 2280"/>
                              <a:gd name="T37" fmla="*/ T36 w 7125"/>
                              <a:gd name="T38" fmla="+- 0 1646 296"/>
                              <a:gd name="T39" fmla="*/ 1646 h 1395"/>
                              <a:gd name="T40" fmla="+- 0 2439 2280"/>
                              <a:gd name="T41" fmla="*/ T40 w 7125"/>
                              <a:gd name="T42" fmla="+- 0 1679 296"/>
                              <a:gd name="T43" fmla="*/ 1679 h 1395"/>
                              <a:gd name="T44" fmla="+- 0 2513 2280"/>
                              <a:gd name="T45" fmla="*/ T44 w 7125"/>
                              <a:gd name="T46" fmla="+- 0 1691 296"/>
                              <a:gd name="T47" fmla="*/ 1691 h 1395"/>
                              <a:gd name="T48" fmla="+- 0 9173 2280"/>
                              <a:gd name="T49" fmla="*/ T48 w 7125"/>
                              <a:gd name="T50" fmla="+- 0 1691 296"/>
                              <a:gd name="T51" fmla="*/ 1691 h 1395"/>
                              <a:gd name="T52" fmla="+- 0 9246 2280"/>
                              <a:gd name="T53" fmla="*/ T52 w 7125"/>
                              <a:gd name="T54" fmla="+- 0 1679 296"/>
                              <a:gd name="T55" fmla="*/ 1679 h 1395"/>
                              <a:gd name="T56" fmla="+- 0 9310 2280"/>
                              <a:gd name="T57" fmla="*/ T56 w 7125"/>
                              <a:gd name="T58" fmla="+- 0 1646 296"/>
                              <a:gd name="T59" fmla="*/ 1646 h 1395"/>
                              <a:gd name="T60" fmla="+- 0 9360 2280"/>
                              <a:gd name="T61" fmla="*/ T60 w 7125"/>
                              <a:gd name="T62" fmla="+- 0 1596 296"/>
                              <a:gd name="T63" fmla="*/ 1596 h 1395"/>
                              <a:gd name="T64" fmla="+- 0 9393 2280"/>
                              <a:gd name="T65" fmla="*/ T64 w 7125"/>
                              <a:gd name="T66" fmla="+- 0 1532 296"/>
                              <a:gd name="T67" fmla="*/ 1532 h 1395"/>
                              <a:gd name="T68" fmla="+- 0 9404 2280"/>
                              <a:gd name="T69" fmla="*/ T68 w 7125"/>
                              <a:gd name="T70" fmla="+- 0 1459 296"/>
                              <a:gd name="T71" fmla="*/ 1459 h 1395"/>
                              <a:gd name="T72" fmla="+- 0 9404 2280"/>
                              <a:gd name="T73" fmla="*/ T72 w 7125"/>
                              <a:gd name="T74" fmla="+- 0 529 296"/>
                              <a:gd name="T75" fmla="*/ 529 h 1395"/>
                              <a:gd name="T76" fmla="+- 0 9393 2280"/>
                              <a:gd name="T77" fmla="*/ T76 w 7125"/>
                              <a:gd name="T78" fmla="+- 0 456 296"/>
                              <a:gd name="T79" fmla="*/ 456 h 1395"/>
                              <a:gd name="T80" fmla="+- 0 9360 2280"/>
                              <a:gd name="T81" fmla="*/ T80 w 7125"/>
                              <a:gd name="T82" fmla="+- 0 392 296"/>
                              <a:gd name="T83" fmla="*/ 392 h 1395"/>
                              <a:gd name="T84" fmla="+- 0 9310 2280"/>
                              <a:gd name="T85" fmla="*/ T84 w 7125"/>
                              <a:gd name="T86" fmla="+- 0 341 296"/>
                              <a:gd name="T87" fmla="*/ 341 h 1395"/>
                              <a:gd name="T88" fmla="+- 0 9246 2280"/>
                              <a:gd name="T89" fmla="*/ T88 w 7125"/>
                              <a:gd name="T90" fmla="+- 0 308 296"/>
                              <a:gd name="T91" fmla="*/ 308 h 1395"/>
                              <a:gd name="T92" fmla="+- 0 9173 2280"/>
                              <a:gd name="T93" fmla="*/ T92 w 7125"/>
                              <a:gd name="T94" fmla="+- 0 296 296"/>
                              <a:gd name="T95" fmla="*/ 296 h 1395"/>
                              <a:gd name="T96" fmla="+- 0 2513 2280"/>
                              <a:gd name="T97" fmla="*/ T96 w 7125"/>
                              <a:gd name="T98" fmla="+- 0 296 296"/>
                              <a:gd name="T99" fmla="*/ 296 h 13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125" h="1395">
                                <a:moveTo>
                                  <a:pt x="233" y="0"/>
                                </a:moveTo>
                                <a:lnTo>
                                  <a:pt x="159" y="12"/>
                                </a:lnTo>
                                <a:lnTo>
                                  <a:pt x="95" y="45"/>
                                </a:lnTo>
                                <a:lnTo>
                                  <a:pt x="45" y="96"/>
                                </a:lnTo>
                                <a:lnTo>
                                  <a:pt x="12" y="160"/>
                                </a:lnTo>
                                <a:lnTo>
                                  <a:pt x="0" y="233"/>
                                </a:lnTo>
                                <a:lnTo>
                                  <a:pt x="0" y="1163"/>
                                </a:lnTo>
                                <a:lnTo>
                                  <a:pt x="12" y="1236"/>
                                </a:lnTo>
                                <a:lnTo>
                                  <a:pt x="45" y="1300"/>
                                </a:lnTo>
                                <a:lnTo>
                                  <a:pt x="95" y="1350"/>
                                </a:lnTo>
                                <a:lnTo>
                                  <a:pt x="159" y="1383"/>
                                </a:lnTo>
                                <a:lnTo>
                                  <a:pt x="233" y="1395"/>
                                </a:lnTo>
                                <a:lnTo>
                                  <a:pt x="6893" y="1395"/>
                                </a:lnTo>
                                <a:lnTo>
                                  <a:pt x="6966" y="1383"/>
                                </a:lnTo>
                                <a:lnTo>
                                  <a:pt x="7030" y="1350"/>
                                </a:lnTo>
                                <a:lnTo>
                                  <a:pt x="7080" y="1300"/>
                                </a:lnTo>
                                <a:lnTo>
                                  <a:pt x="7113" y="1236"/>
                                </a:lnTo>
                                <a:lnTo>
                                  <a:pt x="7124" y="1163"/>
                                </a:lnTo>
                                <a:lnTo>
                                  <a:pt x="7124" y="233"/>
                                </a:lnTo>
                                <a:lnTo>
                                  <a:pt x="7113" y="160"/>
                                </a:lnTo>
                                <a:lnTo>
                                  <a:pt x="7080" y="96"/>
                                </a:lnTo>
                                <a:lnTo>
                                  <a:pt x="7030" y="45"/>
                                </a:lnTo>
                                <a:lnTo>
                                  <a:pt x="6966" y="12"/>
                                </a:lnTo>
                                <a:lnTo>
                                  <a:pt x="6893" y="0"/>
                                </a:lnTo>
                                <a:lnTo>
                                  <a:pt x="233"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3"/>
                        <wps:cNvSpPr txBox="1">
                          <a:spLocks noChangeArrowheads="1"/>
                        </wps:cNvSpPr>
                        <wps:spPr bwMode="auto">
                          <a:xfrm>
                            <a:off x="2272" y="288"/>
                            <a:ext cx="7140" cy="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DE301" w14:textId="77777777" w:rsidR="00A22571" w:rsidRPr="00685435" w:rsidRDefault="00A22571" w:rsidP="00A22571">
                              <w:pPr>
                                <w:spacing w:before="249"/>
                                <w:ind w:left="313" w:right="334" w:firstLine="2"/>
                                <w:jc w:val="center"/>
                                <w:rPr>
                                  <w:rFonts w:ascii="Arial" w:hAnsi="Arial" w:cs="Arial"/>
                                  <w:b/>
                                  <w:sz w:val="28"/>
                                  <w:szCs w:val="28"/>
                                </w:rPr>
                              </w:pPr>
                              <w:r w:rsidRPr="00685435">
                                <w:rPr>
                                  <w:rFonts w:ascii="Arial" w:hAnsi="Arial" w:cs="Arial"/>
                                  <w:sz w:val="28"/>
                                  <w:szCs w:val="28"/>
                                </w:rPr>
                                <w:t xml:space="preserve">You can also get this information in other formats. Please phone Customer Services on (0151) 443 4031 or email </w:t>
                              </w:r>
                              <w:hyperlink r:id="rId14">
                                <w:r w:rsidRPr="00685435">
                                  <w:rPr>
                                    <w:rFonts w:ascii="Arial" w:hAnsi="Arial" w:cs="Arial"/>
                                    <w:b/>
                                    <w:color w:val="004DA3"/>
                                    <w:sz w:val="28"/>
                                    <w:szCs w:val="28"/>
                                  </w:rPr>
                                  <w:t>customerservices@knowsley.gov.uk</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A7E3D" id="Group 2" o:spid="_x0000_s1026" alt="&quot;&quot;" style="position:absolute;left:0;text-align:left;margin-left:113.25pt;margin-top:14.2pt;width:357pt;height:86.4pt;z-index:-251656192;mso-wrap-distance-left:0;mso-wrap-distance-right:0;mso-position-horizontal-relative:page" coordorigin="2272,288" coordsize="7140,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">
                <v:shape id="Freeform 4" o:spid="_x0000_s1027" style="position:absolute;left:2280;top:296;width:7125;height:1395;visibility:visible;mso-wrap-style:square;v-text-anchor:top" coordsize="7125,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" path="m233,l159,12,95,45,45,96,12,160,,233r,930l12,1236r33,64l95,1350r64,33l233,1395r6660,l6966,1383r64,-33l7080,1300r33,-64l7124,1163r,-930l7113,160,7080,96,7030,45,6966,12,6893,,233,xe" filled="f">
                  <v:path arrowok="t" o:connecttype="custom" o:connectlocs="233,296;159,308;95,341;45,392;12,456;0,529;0,1459;12,1532;45,1596;95,1646;159,1679;233,1691;6893,1691;6966,1679;7030,1646;7080,1596;7113,1532;7124,1459;7124,529;7113,456;7080,392;7030,341;6966,308;6893,296;233,296" o:connectangles="0,0,0,0,0,0,0,0,0,0,0,0,0,0,0,0,0,0,0,0,0,0,0,0,0"/>
                </v:shape>
                <v:shapetype id="_x0000_t202" coordsize="21600,21600" o:spt="202" path="m,l,21600r21600,l21600,xe">
                  <v:stroke joinstyle="miter"/>
                  <v:path gradientshapeok="t" o:connecttype="rect"/>
                </v:shapetype>
                <v:shape id="Text Box 3" o:spid="_x0000_s1028" type="#_x0000_t202" style="position:absolute;left:2272;top:288;width:7140;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BCDE301" w14:textId="77777777" w:rsidR="00A22571" w:rsidRPr="00685435" w:rsidRDefault="00A22571" w:rsidP="00A22571">
                        <w:pPr>
                          <w:spacing w:before="249"/>
                          <w:ind w:left="313" w:right="334" w:firstLine="2"/>
                          <w:jc w:val="center"/>
                          <w:rPr>
                            <w:rFonts w:ascii="Arial" w:hAnsi="Arial" w:cs="Arial"/>
                            <w:b/>
                            <w:sz w:val="28"/>
                            <w:szCs w:val="28"/>
                          </w:rPr>
                        </w:pPr>
                        <w:r w:rsidRPr="00685435">
                          <w:rPr>
                            <w:rFonts w:ascii="Arial" w:hAnsi="Arial" w:cs="Arial"/>
                            <w:sz w:val="28"/>
                            <w:szCs w:val="28"/>
                          </w:rPr>
                          <w:t xml:space="preserve">You can also get this information in other formats. Please phone Customer Services on (0151) 443 4031 or email </w:t>
                        </w:r>
                        <w:hyperlink r:id="rId15">
                          <w:r w:rsidRPr="00685435">
                            <w:rPr>
                              <w:rFonts w:ascii="Arial" w:hAnsi="Arial" w:cs="Arial"/>
                              <w:b/>
                              <w:color w:val="004DA3"/>
                              <w:sz w:val="28"/>
                              <w:szCs w:val="28"/>
                            </w:rPr>
                            <w:t>customerservices@knowsley.gov.uk</w:t>
                          </w:r>
                        </w:hyperlink>
                      </w:p>
                    </w:txbxContent>
                  </v:textbox>
                </v:shape>
                <w10:wrap type="topAndBottom" anchorx="page"/>
              </v:group>
            </w:pict>
          </mc:Fallback>
        </mc:AlternateContent>
      </w:r>
    </w:p>
    <w:p w14:paraId="51044200" w14:textId="77777777" w:rsidR="00A22571" w:rsidRPr="009A36CF" w:rsidRDefault="00A22571" w:rsidP="00A22571">
      <w:pPr>
        <w:jc w:val="center"/>
        <w:rPr>
          <w:b/>
          <w:sz w:val="20"/>
          <w:szCs w:val="24"/>
        </w:rPr>
      </w:pPr>
    </w:p>
    <w:p w14:paraId="2B64E9A6" w14:textId="77777777" w:rsidR="00A22571" w:rsidRPr="009A36CF" w:rsidRDefault="00A22571" w:rsidP="00A22571">
      <w:pPr>
        <w:spacing w:before="5"/>
        <w:jc w:val="center"/>
        <w:rPr>
          <w:b/>
          <w:sz w:val="24"/>
          <w:szCs w:val="24"/>
        </w:rPr>
      </w:pPr>
      <w:r w:rsidRPr="009A36CF">
        <w:rPr>
          <w:noProof/>
          <w:sz w:val="24"/>
          <w:szCs w:val="24"/>
        </w:rPr>
        <w:drawing>
          <wp:anchor distT="0" distB="0" distL="0" distR="0" simplePos="0" relativeHeight="251659264" behindDoc="0" locked="0" layoutInCell="1" allowOverlap="1" wp14:anchorId="678E0AD8" wp14:editId="4F42E53F">
            <wp:simplePos x="0" y="0"/>
            <wp:positionH relativeFrom="page">
              <wp:posOffset>3170555</wp:posOffset>
            </wp:positionH>
            <wp:positionV relativeFrom="paragraph">
              <wp:posOffset>198755</wp:posOffset>
            </wp:positionV>
            <wp:extent cx="1254760" cy="755015"/>
            <wp:effectExtent l="0" t="0" r="2540" b="6985"/>
            <wp:wrapTopAndBottom/>
            <wp:docPr id="1" name="image7.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jpeg">
                      <a:extLst>
                        <a:ext uri="{C183D7F6-B498-43B3-948B-1728B52AA6E4}">
                          <adec:decorative xmlns:adec="http://schemas.microsoft.com/office/drawing/2017/decorative" val="1"/>
                        </a:ext>
                      </a:extLst>
                    </pic:cNvPr>
                    <pic:cNvPicPr/>
                  </pic:nvPicPr>
                  <pic:blipFill>
                    <a:blip r:embed="rId16" cstate="print"/>
                    <a:stretch>
                      <a:fillRect/>
                    </a:stretch>
                  </pic:blipFill>
                  <pic:spPr>
                    <a:xfrm>
                      <a:off x="0" y="0"/>
                      <a:ext cx="1254760" cy="755015"/>
                    </a:xfrm>
                    <a:prstGeom prst="rect">
                      <a:avLst/>
                    </a:prstGeom>
                  </pic:spPr>
                </pic:pic>
              </a:graphicData>
            </a:graphic>
            <wp14:sizeRelH relativeFrom="margin">
              <wp14:pctWidth>0</wp14:pctWidth>
            </wp14:sizeRelH>
            <wp14:sizeRelV relativeFrom="margin">
              <wp14:pctHeight>0</wp14:pctHeight>
            </wp14:sizeRelV>
          </wp:anchor>
        </w:drawing>
      </w:r>
    </w:p>
    <w:p w14:paraId="59644225" w14:textId="77777777" w:rsidR="00A22571" w:rsidRPr="00685435" w:rsidRDefault="00A22571" w:rsidP="00A22571">
      <w:pPr>
        <w:spacing w:before="3"/>
        <w:jc w:val="center"/>
        <w:rPr>
          <w:bCs/>
          <w:sz w:val="54"/>
          <w:szCs w:val="24"/>
        </w:rPr>
      </w:pPr>
    </w:p>
    <w:p w14:paraId="764A7229" w14:textId="71C51222" w:rsidR="00A22571" w:rsidRPr="00685435" w:rsidRDefault="00A22571" w:rsidP="00A22571">
      <w:pPr>
        <w:ind w:left="823" w:right="519"/>
        <w:jc w:val="center"/>
        <w:rPr>
          <w:rFonts w:ascii="Arial" w:hAnsi="Arial" w:cs="Arial"/>
          <w:sz w:val="24"/>
          <w:szCs w:val="24"/>
        </w:rPr>
      </w:pPr>
      <w:r w:rsidRPr="00685435">
        <w:rPr>
          <w:rFonts w:ascii="Arial" w:hAnsi="Arial" w:cs="Arial"/>
          <w:sz w:val="24"/>
          <w:szCs w:val="24"/>
        </w:rPr>
        <w:t>Copyright © 202</w:t>
      </w:r>
      <w:r>
        <w:rPr>
          <w:rFonts w:ascii="Arial" w:hAnsi="Arial" w:cs="Arial"/>
          <w:sz w:val="24"/>
          <w:szCs w:val="24"/>
        </w:rPr>
        <w:t>5</w:t>
      </w:r>
      <w:r w:rsidRPr="00685435">
        <w:rPr>
          <w:rFonts w:ascii="Arial" w:hAnsi="Arial" w:cs="Arial"/>
          <w:sz w:val="24"/>
          <w:szCs w:val="24"/>
        </w:rPr>
        <w:t xml:space="preserve"> Metropolitan Borough of Knowsley</w:t>
      </w:r>
    </w:p>
    <w:p w14:paraId="3B43288B" w14:textId="77777777" w:rsidR="00A22571" w:rsidRPr="00A22571" w:rsidRDefault="00A22571" w:rsidP="00A22571">
      <w:pPr>
        <w:spacing w:after="0" w:line="240" w:lineRule="auto"/>
        <w:rPr>
          <w:rFonts w:ascii="Arial" w:hAnsi="Arial" w:cs="Arial"/>
          <w:sz w:val="24"/>
          <w:szCs w:val="24"/>
        </w:rPr>
      </w:pPr>
    </w:p>
    <w:sectPr w:rsidR="00A22571" w:rsidRPr="00A22571" w:rsidSect="00030DE5">
      <w:headerReference w:type="default" r:id="rId17"/>
      <w:footerReference w:type="defaul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6BD02" w14:textId="77777777" w:rsidR="00F35872" w:rsidRDefault="00F35872" w:rsidP="00090995">
      <w:pPr>
        <w:spacing w:after="0" w:line="240" w:lineRule="auto"/>
      </w:pPr>
      <w:r>
        <w:separator/>
      </w:r>
    </w:p>
  </w:endnote>
  <w:endnote w:type="continuationSeparator" w:id="0">
    <w:p w14:paraId="4D2771B2" w14:textId="77777777" w:rsidR="00F35872" w:rsidRDefault="00F35872" w:rsidP="00090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851133"/>
      <w:docPartObj>
        <w:docPartGallery w:val="Page Numbers (Bottom of Page)"/>
        <w:docPartUnique/>
      </w:docPartObj>
    </w:sdtPr>
    <w:sdtEndPr>
      <w:rPr>
        <w:rFonts w:ascii="Arial" w:hAnsi="Arial" w:cs="Arial"/>
        <w:noProof/>
      </w:rPr>
    </w:sdtEndPr>
    <w:sdtContent>
      <w:p w14:paraId="491FBE90" w14:textId="63170CBA" w:rsidR="003B5823" w:rsidRPr="003B5823" w:rsidRDefault="003B5823">
        <w:pPr>
          <w:pStyle w:val="Footer"/>
          <w:jc w:val="center"/>
          <w:rPr>
            <w:rFonts w:ascii="Arial" w:hAnsi="Arial" w:cs="Arial"/>
          </w:rPr>
        </w:pPr>
        <w:r w:rsidRPr="003B5823">
          <w:rPr>
            <w:rFonts w:ascii="Arial" w:hAnsi="Arial" w:cs="Arial"/>
          </w:rPr>
          <w:fldChar w:fldCharType="begin"/>
        </w:r>
        <w:r w:rsidRPr="003B5823">
          <w:rPr>
            <w:rFonts w:ascii="Arial" w:hAnsi="Arial" w:cs="Arial"/>
          </w:rPr>
          <w:instrText xml:space="preserve"> PAGE   \* MERGEFORMAT </w:instrText>
        </w:r>
        <w:r w:rsidRPr="003B5823">
          <w:rPr>
            <w:rFonts w:ascii="Arial" w:hAnsi="Arial" w:cs="Arial"/>
          </w:rPr>
          <w:fldChar w:fldCharType="separate"/>
        </w:r>
        <w:r w:rsidRPr="003B5823">
          <w:rPr>
            <w:rFonts w:ascii="Arial" w:hAnsi="Arial" w:cs="Arial"/>
            <w:noProof/>
          </w:rPr>
          <w:t>2</w:t>
        </w:r>
        <w:r w:rsidRPr="003B5823">
          <w:rPr>
            <w:rFonts w:ascii="Arial" w:hAnsi="Arial" w:cs="Arial"/>
            <w:noProof/>
          </w:rPr>
          <w:fldChar w:fldCharType="end"/>
        </w:r>
      </w:p>
    </w:sdtContent>
  </w:sdt>
  <w:p w14:paraId="356FA3F3" w14:textId="77777777" w:rsidR="003B5823" w:rsidRDefault="003B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B986F" w14:textId="77777777" w:rsidR="00F35872" w:rsidRDefault="00F35872" w:rsidP="00090995">
      <w:pPr>
        <w:spacing w:after="0" w:line="240" w:lineRule="auto"/>
      </w:pPr>
      <w:r>
        <w:separator/>
      </w:r>
    </w:p>
  </w:footnote>
  <w:footnote w:type="continuationSeparator" w:id="0">
    <w:p w14:paraId="08E8CEB3" w14:textId="77777777" w:rsidR="00F35872" w:rsidRDefault="00F35872" w:rsidP="00090995">
      <w:pPr>
        <w:spacing w:after="0" w:line="240" w:lineRule="auto"/>
      </w:pPr>
      <w:r>
        <w:continuationSeparator/>
      </w:r>
    </w:p>
  </w:footnote>
  <w:footnote w:id="1">
    <w:p w14:paraId="6EB32538" w14:textId="01DE68AA" w:rsidR="00090995" w:rsidRDefault="00090995">
      <w:pPr>
        <w:pStyle w:val="FootnoteText"/>
      </w:pPr>
      <w:r>
        <w:rPr>
          <w:rStyle w:val="FootnoteReference"/>
        </w:rPr>
        <w:footnoteRef/>
      </w:r>
      <w:r>
        <w:t xml:space="preserve"> </w:t>
      </w:r>
      <w:hyperlink r:id="rId1" w:history="1">
        <w:r w:rsidR="00A372CF">
          <w:rPr>
            <w:rStyle w:val="Hyperlink"/>
          </w:rPr>
          <w:t>Section 15 of the Planning and Compulsory Purchase Act 2004</w:t>
        </w:r>
      </w:hyperlink>
      <w:r w:rsidR="00A372CF" w:rsidRPr="00A63157">
        <w:t> (as amended)</w:t>
      </w:r>
    </w:p>
  </w:footnote>
  <w:footnote w:id="2">
    <w:p w14:paraId="155EEDA6" w14:textId="77777777" w:rsidR="00D9058C" w:rsidRPr="00A63157" w:rsidRDefault="00D9058C" w:rsidP="00D9058C">
      <w:pPr>
        <w:pStyle w:val="FootnoteText"/>
      </w:pPr>
      <w:r>
        <w:rPr>
          <w:rStyle w:val="FootnoteReference"/>
        </w:rPr>
        <w:footnoteRef/>
      </w:r>
      <w:r>
        <w:t xml:space="preserve"> </w:t>
      </w:r>
      <w:hyperlink r:id="rId2" w:history="1">
        <w:r w:rsidRPr="00D9058C">
          <w:rPr>
            <w:rStyle w:val="Hyperlink"/>
          </w:rPr>
          <w:t>Plan-making - GOV.UK</w:t>
        </w:r>
      </w:hyperlink>
      <w:r w:rsidRPr="00D9058C">
        <w:t xml:space="preserve"> </w:t>
      </w:r>
      <w:r w:rsidRPr="00A63157">
        <w:t>Paragraph: 003 Reference ID: 61-003-20190315</w:t>
      </w:r>
    </w:p>
    <w:p w14:paraId="38B75595" w14:textId="75CFB64B" w:rsidR="00D9058C" w:rsidRDefault="00D9058C">
      <w:pPr>
        <w:pStyle w:val="FootnoteText"/>
      </w:pPr>
    </w:p>
  </w:footnote>
  <w:footnote w:id="3">
    <w:p w14:paraId="74316460" w14:textId="28879B82" w:rsidR="00D1273D" w:rsidRDefault="00D1273D">
      <w:pPr>
        <w:pStyle w:val="FootnoteText"/>
      </w:pPr>
      <w:r>
        <w:rPr>
          <w:rStyle w:val="FootnoteReference"/>
        </w:rPr>
        <w:footnoteRef/>
      </w:r>
      <w:r>
        <w:t xml:space="preserve"> </w:t>
      </w:r>
      <w:hyperlink r:id="rId3" w:history="1">
        <w:r w:rsidR="00700AD2" w:rsidRPr="00700AD2">
          <w:rPr>
            <w:rStyle w:val="Hyperlink"/>
          </w:rPr>
          <w:t>Planning and Compulsory Purchase Act 2004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CB04A" w14:textId="763DE1D1" w:rsidR="00030DE5" w:rsidRPr="00030DE5" w:rsidRDefault="00030DE5" w:rsidP="00030DE5">
    <w:pPr>
      <w:pStyle w:val="Header"/>
      <w:jc w:val="right"/>
      <w:rPr>
        <w:rFonts w:ascii="Arial" w:hAnsi="Arial" w:cs="Arial"/>
      </w:rPr>
    </w:pPr>
    <w:r w:rsidRPr="00030DE5">
      <w:rPr>
        <w:rFonts w:ascii="Arial" w:hAnsi="Arial" w:cs="Arial"/>
      </w:rPr>
      <w:t>Knowsley Council Local Development Scheme</w:t>
    </w:r>
  </w:p>
  <w:p w14:paraId="5B17642B" w14:textId="77777777" w:rsidR="00030DE5" w:rsidRDefault="0003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7D9F"/>
    <w:multiLevelType w:val="hybridMultilevel"/>
    <w:tmpl w:val="1F382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05263"/>
    <w:multiLevelType w:val="hybridMultilevel"/>
    <w:tmpl w:val="AFE6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17D43"/>
    <w:multiLevelType w:val="multilevel"/>
    <w:tmpl w:val="080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F87B9C"/>
    <w:multiLevelType w:val="hybridMultilevel"/>
    <w:tmpl w:val="D726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540C21"/>
    <w:multiLevelType w:val="hybridMultilevel"/>
    <w:tmpl w:val="21703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FE6EBC"/>
    <w:multiLevelType w:val="hybridMultilevel"/>
    <w:tmpl w:val="D968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7925738">
    <w:abstractNumId w:val="0"/>
  </w:num>
  <w:num w:numId="2" w16cid:durableId="629744980">
    <w:abstractNumId w:val="3"/>
  </w:num>
  <w:num w:numId="3" w16cid:durableId="1054307528">
    <w:abstractNumId w:val="5"/>
  </w:num>
  <w:num w:numId="4" w16cid:durableId="387804484">
    <w:abstractNumId w:val="1"/>
  </w:num>
  <w:num w:numId="5" w16cid:durableId="1185366824">
    <w:abstractNumId w:val="2"/>
  </w:num>
  <w:num w:numId="6" w16cid:durableId="1995336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E3"/>
    <w:rsid w:val="0000035A"/>
    <w:rsid w:val="00007521"/>
    <w:rsid w:val="00007B05"/>
    <w:rsid w:val="00011C96"/>
    <w:rsid w:val="00017B5B"/>
    <w:rsid w:val="00020347"/>
    <w:rsid w:val="000225E5"/>
    <w:rsid w:val="00030DE5"/>
    <w:rsid w:val="00037C3F"/>
    <w:rsid w:val="00040F24"/>
    <w:rsid w:val="000427CB"/>
    <w:rsid w:val="00054CE3"/>
    <w:rsid w:val="00065110"/>
    <w:rsid w:val="00075569"/>
    <w:rsid w:val="00081481"/>
    <w:rsid w:val="0009063B"/>
    <w:rsid w:val="00090995"/>
    <w:rsid w:val="000B7338"/>
    <w:rsid w:val="000B7368"/>
    <w:rsid w:val="000C4E1A"/>
    <w:rsid w:val="000D6DAF"/>
    <w:rsid w:val="000D73CC"/>
    <w:rsid w:val="000D7949"/>
    <w:rsid w:val="000E2733"/>
    <w:rsid w:val="000F755F"/>
    <w:rsid w:val="00114B4A"/>
    <w:rsid w:val="00121836"/>
    <w:rsid w:val="001363D7"/>
    <w:rsid w:val="001533A5"/>
    <w:rsid w:val="001665BD"/>
    <w:rsid w:val="00166DD4"/>
    <w:rsid w:val="001729B1"/>
    <w:rsid w:val="00172AE8"/>
    <w:rsid w:val="00175EF3"/>
    <w:rsid w:val="001824F6"/>
    <w:rsid w:val="001A7567"/>
    <w:rsid w:val="001C18F5"/>
    <w:rsid w:val="001D22D6"/>
    <w:rsid w:val="001D43E8"/>
    <w:rsid w:val="001D5AD3"/>
    <w:rsid w:val="001D652D"/>
    <w:rsid w:val="001E0D22"/>
    <w:rsid w:val="001F337B"/>
    <w:rsid w:val="001F3981"/>
    <w:rsid w:val="00203E70"/>
    <w:rsid w:val="00210403"/>
    <w:rsid w:val="00210D70"/>
    <w:rsid w:val="00214A3A"/>
    <w:rsid w:val="00216EC9"/>
    <w:rsid w:val="00222330"/>
    <w:rsid w:val="0023439A"/>
    <w:rsid w:val="00236C10"/>
    <w:rsid w:val="0024312E"/>
    <w:rsid w:val="00251CDC"/>
    <w:rsid w:val="00251E88"/>
    <w:rsid w:val="00253ADB"/>
    <w:rsid w:val="00262894"/>
    <w:rsid w:val="00285DA6"/>
    <w:rsid w:val="00291C00"/>
    <w:rsid w:val="00294DCA"/>
    <w:rsid w:val="002A777D"/>
    <w:rsid w:val="002C163E"/>
    <w:rsid w:val="002C1C7A"/>
    <w:rsid w:val="002C323A"/>
    <w:rsid w:val="002D6842"/>
    <w:rsid w:val="002E0300"/>
    <w:rsid w:val="0031139D"/>
    <w:rsid w:val="00311DA4"/>
    <w:rsid w:val="0031633B"/>
    <w:rsid w:val="00326AA6"/>
    <w:rsid w:val="0032735F"/>
    <w:rsid w:val="0033404F"/>
    <w:rsid w:val="00337398"/>
    <w:rsid w:val="00341711"/>
    <w:rsid w:val="0034250B"/>
    <w:rsid w:val="00344268"/>
    <w:rsid w:val="00345AD2"/>
    <w:rsid w:val="00345CE2"/>
    <w:rsid w:val="003505A2"/>
    <w:rsid w:val="00367353"/>
    <w:rsid w:val="003700CB"/>
    <w:rsid w:val="00371979"/>
    <w:rsid w:val="003914D5"/>
    <w:rsid w:val="00393564"/>
    <w:rsid w:val="003937C9"/>
    <w:rsid w:val="0039755E"/>
    <w:rsid w:val="003B5823"/>
    <w:rsid w:val="003C524E"/>
    <w:rsid w:val="003D1AD1"/>
    <w:rsid w:val="003D4FB0"/>
    <w:rsid w:val="003E252C"/>
    <w:rsid w:val="00427E3B"/>
    <w:rsid w:val="004418E2"/>
    <w:rsid w:val="00442D29"/>
    <w:rsid w:val="0045527C"/>
    <w:rsid w:val="00457AAF"/>
    <w:rsid w:val="0046001F"/>
    <w:rsid w:val="00474021"/>
    <w:rsid w:val="004B3A44"/>
    <w:rsid w:val="004C1A48"/>
    <w:rsid w:val="004C1B66"/>
    <w:rsid w:val="004D2FBE"/>
    <w:rsid w:val="004E23D0"/>
    <w:rsid w:val="0050538B"/>
    <w:rsid w:val="00515ACB"/>
    <w:rsid w:val="00532165"/>
    <w:rsid w:val="00544D95"/>
    <w:rsid w:val="005551F8"/>
    <w:rsid w:val="005762BC"/>
    <w:rsid w:val="005A2117"/>
    <w:rsid w:val="005A5A48"/>
    <w:rsid w:val="005B2D31"/>
    <w:rsid w:val="005B548E"/>
    <w:rsid w:val="005C04AB"/>
    <w:rsid w:val="005D5748"/>
    <w:rsid w:val="005D6CC5"/>
    <w:rsid w:val="005E43EC"/>
    <w:rsid w:val="005F282B"/>
    <w:rsid w:val="005F5153"/>
    <w:rsid w:val="006034BD"/>
    <w:rsid w:val="00625E6D"/>
    <w:rsid w:val="00637001"/>
    <w:rsid w:val="006407C1"/>
    <w:rsid w:val="006811D7"/>
    <w:rsid w:val="00681FBB"/>
    <w:rsid w:val="006904DD"/>
    <w:rsid w:val="00690C4C"/>
    <w:rsid w:val="006A02EE"/>
    <w:rsid w:val="006A2A10"/>
    <w:rsid w:val="006A4BAF"/>
    <w:rsid w:val="006C6888"/>
    <w:rsid w:val="006D0049"/>
    <w:rsid w:val="006D103B"/>
    <w:rsid w:val="006D6E14"/>
    <w:rsid w:val="006D6EAF"/>
    <w:rsid w:val="007005BA"/>
    <w:rsid w:val="00700AD2"/>
    <w:rsid w:val="007177E6"/>
    <w:rsid w:val="007323B8"/>
    <w:rsid w:val="00736D0B"/>
    <w:rsid w:val="007411F2"/>
    <w:rsid w:val="0076512B"/>
    <w:rsid w:val="007762B7"/>
    <w:rsid w:val="00776826"/>
    <w:rsid w:val="00783909"/>
    <w:rsid w:val="00793443"/>
    <w:rsid w:val="00796BB1"/>
    <w:rsid w:val="007A3C9F"/>
    <w:rsid w:val="007D5782"/>
    <w:rsid w:val="007F1209"/>
    <w:rsid w:val="007F79D8"/>
    <w:rsid w:val="008109AF"/>
    <w:rsid w:val="00824630"/>
    <w:rsid w:val="0084252E"/>
    <w:rsid w:val="008706B1"/>
    <w:rsid w:val="00877905"/>
    <w:rsid w:val="008846AC"/>
    <w:rsid w:val="008A384E"/>
    <w:rsid w:val="008B6A1F"/>
    <w:rsid w:val="008B71BC"/>
    <w:rsid w:val="008B7756"/>
    <w:rsid w:val="008E74C5"/>
    <w:rsid w:val="00903F38"/>
    <w:rsid w:val="009065AA"/>
    <w:rsid w:val="00906F0A"/>
    <w:rsid w:val="00917FB2"/>
    <w:rsid w:val="00924E03"/>
    <w:rsid w:val="009333AA"/>
    <w:rsid w:val="00945F13"/>
    <w:rsid w:val="00960E1D"/>
    <w:rsid w:val="00964B2E"/>
    <w:rsid w:val="00970415"/>
    <w:rsid w:val="009732A4"/>
    <w:rsid w:val="0098006E"/>
    <w:rsid w:val="009841B1"/>
    <w:rsid w:val="00985A18"/>
    <w:rsid w:val="009A4379"/>
    <w:rsid w:val="009A466D"/>
    <w:rsid w:val="009C4B81"/>
    <w:rsid w:val="009E022F"/>
    <w:rsid w:val="009E72D2"/>
    <w:rsid w:val="009E7867"/>
    <w:rsid w:val="00A11F73"/>
    <w:rsid w:val="00A12927"/>
    <w:rsid w:val="00A22571"/>
    <w:rsid w:val="00A36669"/>
    <w:rsid w:val="00A372CF"/>
    <w:rsid w:val="00A5395E"/>
    <w:rsid w:val="00A55F41"/>
    <w:rsid w:val="00A609E1"/>
    <w:rsid w:val="00A63922"/>
    <w:rsid w:val="00A705BE"/>
    <w:rsid w:val="00A71CCC"/>
    <w:rsid w:val="00A72842"/>
    <w:rsid w:val="00AA0816"/>
    <w:rsid w:val="00AA1191"/>
    <w:rsid w:val="00AA26B4"/>
    <w:rsid w:val="00AD1CB7"/>
    <w:rsid w:val="00AE6D28"/>
    <w:rsid w:val="00AE7F74"/>
    <w:rsid w:val="00B111EF"/>
    <w:rsid w:val="00B31A4C"/>
    <w:rsid w:val="00B560A4"/>
    <w:rsid w:val="00B611FF"/>
    <w:rsid w:val="00B72CD2"/>
    <w:rsid w:val="00B80743"/>
    <w:rsid w:val="00B86F12"/>
    <w:rsid w:val="00BA1A60"/>
    <w:rsid w:val="00BB266D"/>
    <w:rsid w:val="00BB55C6"/>
    <w:rsid w:val="00BC2447"/>
    <w:rsid w:val="00BD2EC5"/>
    <w:rsid w:val="00BD45E4"/>
    <w:rsid w:val="00BF4185"/>
    <w:rsid w:val="00BF4B0A"/>
    <w:rsid w:val="00C1190B"/>
    <w:rsid w:val="00C11B9D"/>
    <w:rsid w:val="00C17E30"/>
    <w:rsid w:val="00C31F28"/>
    <w:rsid w:val="00C36837"/>
    <w:rsid w:val="00C37CD8"/>
    <w:rsid w:val="00C55787"/>
    <w:rsid w:val="00C55B02"/>
    <w:rsid w:val="00C6727E"/>
    <w:rsid w:val="00C724DE"/>
    <w:rsid w:val="00C838C2"/>
    <w:rsid w:val="00C94D49"/>
    <w:rsid w:val="00CA4BE9"/>
    <w:rsid w:val="00CA6AC2"/>
    <w:rsid w:val="00CB1540"/>
    <w:rsid w:val="00CC2A25"/>
    <w:rsid w:val="00CC4AB6"/>
    <w:rsid w:val="00CD4BFD"/>
    <w:rsid w:val="00CE2C34"/>
    <w:rsid w:val="00CE5FC1"/>
    <w:rsid w:val="00CE777C"/>
    <w:rsid w:val="00D04D29"/>
    <w:rsid w:val="00D121CC"/>
    <w:rsid w:val="00D1273D"/>
    <w:rsid w:val="00D14C53"/>
    <w:rsid w:val="00D278EC"/>
    <w:rsid w:val="00D37BD6"/>
    <w:rsid w:val="00D44A19"/>
    <w:rsid w:val="00D75E57"/>
    <w:rsid w:val="00D87293"/>
    <w:rsid w:val="00D9058C"/>
    <w:rsid w:val="00D90770"/>
    <w:rsid w:val="00D91254"/>
    <w:rsid w:val="00D95F6A"/>
    <w:rsid w:val="00D97F81"/>
    <w:rsid w:val="00DB6558"/>
    <w:rsid w:val="00DC1D38"/>
    <w:rsid w:val="00DD3ED4"/>
    <w:rsid w:val="00DE43EC"/>
    <w:rsid w:val="00DF39B9"/>
    <w:rsid w:val="00DF6A95"/>
    <w:rsid w:val="00E01C4A"/>
    <w:rsid w:val="00E028E0"/>
    <w:rsid w:val="00E225CC"/>
    <w:rsid w:val="00E259EF"/>
    <w:rsid w:val="00E31C9A"/>
    <w:rsid w:val="00E36913"/>
    <w:rsid w:val="00E41B38"/>
    <w:rsid w:val="00E41B8E"/>
    <w:rsid w:val="00E53F73"/>
    <w:rsid w:val="00E5429B"/>
    <w:rsid w:val="00E83ABA"/>
    <w:rsid w:val="00E85944"/>
    <w:rsid w:val="00E867C9"/>
    <w:rsid w:val="00EA737D"/>
    <w:rsid w:val="00EB24EB"/>
    <w:rsid w:val="00EC4A3E"/>
    <w:rsid w:val="00EC5F65"/>
    <w:rsid w:val="00F0593A"/>
    <w:rsid w:val="00F07501"/>
    <w:rsid w:val="00F17A67"/>
    <w:rsid w:val="00F276A2"/>
    <w:rsid w:val="00F35414"/>
    <w:rsid w:val="00F35636"/>
    <w:rsid w:val="00F35872"/>
    <w:rsid w:val="00F4006F"/>
    <w:rsid w:val="00F52789"/>
    <w:rsid w:val="00F53F26"/>
    <w:rsid w:val="00F547CD"/>
    <w:rsid w:val="00F66939"/>
    <w:rsid w:val="00F749F0"/>
    <w:rsid w:val="00F97A82"/>
    <w:rsid w:val="00FA6DEA"/>
    <w:rsid w:val="00FA7A71"/>
    <w:rsid w:val="00FD15EC"/>
    <w:rsid w:val="00FD1E4A"/>
    <w:rsid w:val="00FE4B57"/>
    <w:rsid w:val="00FF0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64160"/>
  <w15:chartTrackingRefBased/>
  <w15:docId w15:val="{6B27DF21-1B03-4643-B7A3-C14C489F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4A"/>
  </w:style>
  <w:style w:type="paragraph" w:styleId="Heading1">
    <w:name w:val="heading 1"/>
    <w:basedOn w:val="Normal"/>
    <w:next w:val="Normal"/>
    <w:link w:val="Heading1Char"/>
    <w:uiPriority w:val="9"/>
    <w:qFormat/>
    <w:rsid w:val="00054C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54C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4C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4C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4C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4C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4C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4C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4C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C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54C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4C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4C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4C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4C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4C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4C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4CE3"/>
    <w:rPr>
      <w:rFonts w:eastAsiaTheme="majorEastAsia" w:cstheme="majorBidi"/>
      <w:color w:val="272727" w:themeColor="text1" w:themeTint="D8"/>
    </w:rPr>
  </w:style>
  <w:style w:type="paragraph" w:styleId="Title">
    <w:name w:val="Title"/>
    <w:basedOn w:val="Normal"/>
    <w:next w:val="Normal"/>
    <w:link w:val="TitleChar"/>
    <w:uiPriority w:val="10"/>
    <w:qFormat/>
    <w:rsid w:val="00054C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C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4C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4C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4CE3"/>
    <w:pPr>
      <w:spacing w:before="160"/>
      <w:jc w:val="center"/>
    </w:pPr>
    <w:rPr>
      <w:i/>
      <w:iCs/>
      <w:color w:val="404040" w:themeColor="text1" w:themeTint="BF"/>
    </w:rPr>
  </w:style>
  <w:style w:type="character" w:customStyle="1" w:styleId="QuoteChar">
    <w:name w:val="Quote Char"/>
    <w:basedOn w:val="DefaultParagraphFont"/>
    <w:link w:val="Quote"/>
    <w:uiPriority w:val="29"/>
    <w:rsid w:val="00054CE3"/>
    <w:rPr>
      <w:i/>
      <w:iCs/>
      <w:color w:val="404040" w:themeColor="text1" w:themeTint="BF"/>
    </w:rPr>
  </w:style>
  <w:style w:type="paragraph" w:styleId="ListParagraph">
    <w:name w:val="List Paragraph"/>
    <w:basedOn w:val="Normal"/>
    <w:uiPriority w:val="34"/>
    <w:qFormat/>
    <w:rsid w:val="00054CE3"/>
    <w:pPr>
      <w:ind w:left="720"/>
      <w:contextualSpacing/>
    </w:pPr>
  </w:style>
  <w:style w:type="character" w:styleId="IntenseEmphasis">
    <w:name w:val="Intense Emphasis"/>
    <w:basedOn w:val="DefaultParagraphFont"/>
    <w:uiPriority w:val="21"/>
    <w:qFormat/>
    <w:rsid w:val="00054CE3"/>
    <w:rPr>
      <w:i/>
      <w:iCs/>
      <w:color w:val="0F4761" w:themeColor="accent1" w:themeShade="BF"/>
    </w:rPr>
  </w:style>
  <w:style w:type="paragraph" w:styleId="IntenseQuote">
    <w:name w:val="Intense Quote"/>
    <w:basedOn w:val="Normal"/>
    <w:next w:val="Normal"/>
    <w:link w:val="IntenseQuoteChar"/>
    <w:uiPriority w:val="30"/>
    <w:qFormat/>
    <w:rsid w:val="00054C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4CE3"/>
    <w:rPr>
      <w:i/>
      <w:iCs/>
      <w:color w:val="0F4761" w:themeColor="accent1" w:themeShade="BF"/>
    </w:rPr>
  </w:style>
  <w:style w:type="character" w:styleId="IntenseReference">
    <w:name w:val="Intense Reference"/>
    <w:basedOn w:val="DefaultParagraphFont"/>
    <w:uiPriority w:val="32"/>
    <w:qFormat/>
    <w:rsid w:val="00054CE3"/>
    <w:rPr>
      <w:b/>
      <w:bCs/>
      <w:smallCaps/>
      <w:color w:val="0F4761" w:themeColor="accent1" w:themeShade="BF"/>
      <w:spacing w:val="5"/>
    </w:rPr>
  </w:style>
  <w:style w:type="character" w:styleId="CommentReference">
    <w:name w:val="annotation reference"/>
    <w:basedOn w:val="DefaultParagraphFont"/>
    <w:uiPriority w:val="99"/>
    <w:semiHidden/>
    <w:unhideWhenUsed/>
    <w:rsid w:val="00D91254"/>
    <w:rPr>
      <w:sz w:val="16"/>
      <w:szCs w:val="16"/>
    </w:rPr>
  </w:style>
  <w:style w:type="paragraph" w:styleId="CommentText">
    <w:name w:val="annotation text"/>
    <w:basedOn w:val="Normal"/>
    <w:link w:val="CommentTextChar"/>
    <w:uiPriority w:val="99"/>
    <w:unhideWhenUsed/>
    <w:rsid w:val="00D91254"/>
    <w:pPr>
      <w:spacing w:line="240" w:lineRule="auto"/>
    </w:pPr>
    <w:rPr>
      <w:sz w:val="20"/>
      <w:szCs w:val="20"/>
    </w:rPr>
  </w:style>
  <w:style w:type="character" w:customStyle="1" w:styleId="CommentTextChar">
    <w:name w:val="Comment Text Char"/>
    <w:basedOn w:val="DefaultParagraphFont"/>
    <w:link w:val="CommentText"/>
    <w:uiPriority w:val="99"/>
    <w:rsid w:val="00D91254"/>
    <w:rPr>
      <w:sz w:val="20"/>
      <w:szCs w:val="20"/>
    </w:rPr>
  </w:style>
  <w:style w:type="paragraph" w:styleId="CommentSubject">
    <w:name w:val="annotation subject"/>
    <w:basedOn w:val="CommentText"/>
    <w:next w:val="CommentText"/>
    <w:link w:val="CommentSubjectChar"/>
    <w:uiPriority w:val="99"/>
    <w:semiHidden/>
    <w:unhideWhenUsed/>
    <w:rsid w:val="00D91254"/>
    <w:rPr>
      <w:b/>
      <w:bCs/>
    </w:rPr>
  </w:style>
  <w:style w:type="character" w:customStyle="1" w:styleId="CommentSubjectChar">
    <w:name w:val="Comment Subject Char"/>
    <w:basedOn w:val="CommentTextChar"/>
    <w:link w:val="CommentSubject"/>
    <w:uiPriority w:val="99"/>
    <w:semiHidden/>
    <w:rsid w:val="00D91254"/>
    <w:rPr>
      <w:b/>
      <w:bCs/>
      <w:sz w:val="20"/>
      <w:szCs w:val="20"/>
    </w:rPr>
  </w:style>
  <w:style w:type="character" w:styleId="Hyperlink">
    <w:name w:val="Hyperlink"/>
    <w:basedOn w:val="DefaultParagraphFont"/>
    <w:uiPriority w:val="99"/>
    <w:unhideWhenUsed/>
    <w:rsid w:val="00BA1A60"/>
    <w:rPr>
      <w:color w:val="467886"/>
      <w:u w:val="single"/>
    </w:rPr>
  </w:style>
  <w:style w:type="character" w:styleId="UnresolvedMention">
    <w:name w:val="Unresolved Mention"/>
    <w:basedOn w:val="DefaultParagraphFont"/>
    <w:uiPriority w:val="99"/>
    <w:semiHidden/>
    <w:unhideWhenUsed/>
    <w:rsid w:val="00BA1A60"/>
    <w:rPr>
      <w:color w:val="605E5C"/>
      <w:shd w:val="clear" w:color="auto" w:fill="E1DFDD"/>
    </w:rPr>
  </w:style>
  <w:style w:type="table" w:styleId="TableGrid">
    <w:name w:val="Table Grid"/>
    <w:basedOn w:val="TableNormal"/>
    <w:uiPriority w:val="39"/>
    <w:rsid w:val="00BA1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909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0995"/>
    <w:rPr>
      <w:sz w:val="20"/>
      <w:szCs w:val="20"/>
    </w:rPr>
  </w:style>
  <w:style w:type="character" w:styleId="FootnoteReference">
    <w:name w:val="footnote reference"/>
    <w:basedOn w:val="DefaultParagraphFont"/>
    <w:uiPriority w:val="99"/>
    <w:semiHidden/>
    <w:unhideWhenUsed/>
    <w:rsid w:val="00090995"/>
    <w:rPr>
      <w:vertAlign w:val="superscript"/>
    </w:rPr>
  </w:style>
  <w:style w:type="character" w:styleId="FollowedHyperlink">
    <w:name w:val="FollowedHyperlink"/>
    <w:basedOn w:val="DefaultParagraphFont"/>
    <w:uiPriority w:val="99"/>
    <w:semiHidden/>
    <w:unhideWhenUsed/>
    <w:rsid w:val="00A372CF"/>
    <w:rPr>
      <w:color w:val="96607D" w:themeColor="followedHyperlink"/>
      <w:u w:val="single"/>
    </w:rPr>
  </w:style>
  <w:style w:type="paragraph" w:styleId="Header">
    <w:name w:val="header"/>
    <w:basedOn w:val="Normal"/>
    <w:link w:val="HeaderChar"/>
    <w:uiPriority w:val="99"/>
    <w:unhideWhenUsed/>
    <w:rsid w:val="003B58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823"/>
  </w:style>
  <w:style w:type="paragraph" w:styleId="Footer">
    <w:name w:val="footer"/>
    <w:basedOn w:val="Normal"/>
    <w:link w:val="FooterChar"/>
    <w:uiPriority w:val="99"/>
    <w:unhideWhenUsed/>
    <w:rsid w:val="003B58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823"/>
  </w:style>
  <w:style w:type="paragraph" w:styleId="TOCHeading">
    <w:name w:val="TOC Heading"/>
    <w:basedOn w:val="Heading1"/>
    <w:next w:val="Normal"/>
    <w:uiPriority w:val="39"/>
    <w:unhideWhenUsed/>
    <w:qFormat/>
    <w:rsid w:val="003E252C"/>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3E252C"/>
    <w:pPr>
      <w:spacing w:after="100"/>
    </w:pPr>
  </w:style>
  <w:style w:type="paragraph" w:styleId="TOC2">
    <w:name w:val="toc 2"/>
    <w:basedOn w:val="Normal"/>
    <w:next w:val="Normal"/>
    <w:autoRedefine/>
    <w:uiPriority w:val="39"/>
    <w:unhideWhenUsed/>
    <w:rsid w:val="005E43EC"/>
    <w:pPr>
      <w:spacing w:after="100"/>
      <w:ind w:left="220"/>
    </w:pPr>
  </w:style>
  <w:style w:type="paragraph" w:styleId="Revision">
    <w:name w:val="Revision"/>
    <w:hidden/>
    <w:uiPriority w:val="99"/>
    <w:semiHidden/>
    <w:rsid w:val="00DF6A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353911">
      <w:bodyDiv w:val="1"/>
      <w:marLeft w:val="0"/>
      <w:marRight w:val="0"/>
      <w:marTop w:val="0"/>
      <w:marBottom w:val="0"/>
      <w:divBdr>
        <w:top w:val="none" w:sz="0" w:space="0" w:color="auto"/>
        <w:left w:val="none" w:sz="0" w:space="0" w:color="auto"/>
        <w:bottom w:val="none" w:sz="0" w:space="0" w:color="auto"/>
        <w:right w:val="none" w:sz="0" w:space="0" w:color="auto"/>
      </w:divBdr>
    </w:div>
    <w:div w:id="383717912">
      <w:bodyDiv w:val="1"/>
      <w:marLeft w:val="0"/>
      <w:marRight w:val="0"/>
      <w:marTop w:val="0"/>
      <w:marBottom w:val="0"/>
      <w:divBdr>
        <w:top w:val="none" w:sz="0" w:space="0" w:color="auto"/>
        <w:left w:val="none" w:sz="0" w:space="0" w:color="auto"/>
        <w:bottom w:val="none" w:sz="0" w:space="0" w:color="auto"/>
        <w:right w:val="none" w:sz="0" w:space="0" w:color="auto"/>
      </w:divBdr>
    </w:div>
    <w:div w:id="914167495">
      <w:bodyDiv w:val="1"/>
      <w:marLeft w:val="0"/>
      <w:marRight w:val="0"/>
      <w:marTop w:val="0"/>
      <w:marBottom w:val="0"/>
      <w:divBdr>
        <w:top w:val="none" w:sz="0" w:space="0" w:color="auto"/>
        <w:left w:val="none" w:sz="0" w:space="0" w:color="auto"/>
        <w:bottom w:val="none" w:sz="0" w:space="0" w:color="auto"/>
        <w:right w:val="none" w:sz="0" w:space="0" w:color="auto"/>
      </w:divBdr>
    </w:div>
    <w:div w:id="918246331">
      <w:bodyDiv w:val="1"/>
      <w:marLeft w:val="0"/>
      <w:marRight w:val="0"/>
      <w:marTop w:val="0"/>
      <w:marBottom w:val="0"/>
      <w:divBdr>
        <w:top w:val="none" w:sz="0" w:space="0" w:color="auto"/>
        <w:left w:val="none" w:sz="0" w:space="0" w:color="auto"/>
        <w:bottom w:val="none" w:sz="0" w:space="0" w:color="auto"/>
        <w:right w:val="none" w:sz="0" w:space="0" w:color="auto"/>
      </w:divBdr>
    </w:div>
    <w:div w:id="1572037931">
      <w:bodyDiv w:val="1"/>
      <w:marLeft w:val="0"/>
      <w:marRight w:val="0"/>
      <w:marTop w:val="0"/>
      <w:marBottom w:val="0"/>
      <w:divBdr>
        <w:top w:val="none" w:sz="0" w:space="0" w:color="auto"/>
        <w:left w:val="none" w:sz="0" w:space="0" w:color="auto"/>
        <w:bottom w:val="none" w:sz="0" w:space="0" w:color="auto"/>
        <w:right w:val="none" w:sz="0" w:space="0" w:color="auto"/>
      </w:divBdr>
    </w:div>
    <w:div w:id="1705909758">
      <w:bodyDiv w:val="1"/>
      <w:marLeft w:val="0"/>
      <w:marRight w:val="0"/>
      <w:marTop w:val="0"/>
      <w:marBottom w:val="0"/>
      <w:divBdr>
        <w:top w:val="none" w:sz="0" w:space="0" w:color="auto"/>
        <w:left w:val="none" w:sz="0" w:space="0" w:color="auto"/>
        <w:bottom w:val="none" w:sz="0" w:space="0" w:color="auto"/>
        <w:right w:val="none" w:sz="0" w:space="0" w:color="auto"/>
      </w:divBdr>
    </w:div>
    <w:div w:id="176653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nowsley.gov.uk/LocalPla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verpoolcityregion-ca.gov.uk/sd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nowsley.gov.uk/planning-and-development/planning-policy/supplementary-planning-documents" TargetMode="External"/><Relationship Id="rId5" Type="http://schemas.openxmlformats.org/officeDocument/2006/relationships/numbering" Target="numbering.xml"/><Relationship Id="rId15" Type="http://schemas.openxmlformats.org/officeDocument/2006/relationships/hyperlink" Target="mailto:customerservices@knowsley.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ustomerservices@knowsley.gov.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ukpga/2004/5/section/15" TargetMode="External"/><Relationship Id="rId2" Type="http://schemas.openxmlformats.org/officeDocument/2006/relationships/hyperlink" Target="https://www.gov.uk/guidance/plan-making" TargetMode="External"/><Relationship Id="rId1" Type="http://schemas.openxmlformats.org/officeDocument/2006/relationships/hyperlink" Target="http://www.legislation.gov.uk/ukpga/2011/20/section/111/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5772695864444819A5D9D0071E283" ma:contentTypeVersion="11" ma:contentTypeDescription="Create a new document." ma:contentTypeScope="" ma:versionID="f5d06573bfe411b330587926665357ab">
  <xsd:schema xmlns:xsd="http://www.w3.org/2001/XMLSchema" xmlns:xs="http://www.w3.org/2001/XMLSchema" xmlns:p="http://schemas.microsoft.com/office/2006/metadata/properties" xmlns:ns2="1f28f7c1-119b-4864-8895-d33ab16812ba" targetNamespace="http://schemas.microsoft.com/office/2006/metadata/properties" ma:root="true" ma:fieldsID="fec60b5a8f086f666db5622e83db1a93" ns2:_="">
    <xsd:import namespace="1f28f7c1-119b-4864-8895-d33ab16812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8f7c1-119b-4864-8895-d33ab1681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D244AA-FE91-4239-85E7-C44967EF0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8f7c1-119b-4864-8895-d33ab1681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97729-2FAD-4C20-893E-6C78397DF9B7}">
  <ds:schemaRefs>
    <ds:schemaRef ds:uri="http://schemas.openxmlformats.org/officeDocument/2006/bibliography"/>
  </ds:schemaRefs>
</ds:datastoreItem>
</file>

<file path=customXml/itemProps3.xml><?xml version="1.0" encoding="utf-8"?>
<ds:datastoreItem xmlns:ds="http://schemas.openxmlformats.org/officeDocument/2006/customXml" ds:itemID="{A3C47072-0BF9-4B59-A8BB-6792942CDB5B}">
  <ds:schemaRefs>
    <ds:schemaRef ds:uri="http://schemas.microsoft.com/sharepoint/v3/contenttype/forms"/>
  </ds:schemaRefs>
</ds:datastoreItem>
</file>

<file path=customXml/itemProps4.xml><?xml version="1.0" encoding="utf-8"?>
<ds:datastoreItem xmlns:ds="http://schemas.openxmlformats.org/officeDocument/2006/customXml" ds:itemID="{0B80679B-4A89-428C-8E9F-503574F905E3}">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1f28f7c1-119b-4864-8895-d33ab16812b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Scott</dc:creator>
  <cp:keywords/>
  <dc:description/>
  <cp:lastModifiedBy>Brett, Scott</cp:lastModifiedBy>
  <cp:revision>4</cp:revision>
  <cp:lastPrinted>2025-03-26T15:47:00Z</cp:lastPrinted>
  <dcterms:created xsi:type="dcterms:W3CDTF">2025-03-26T15:49:00Z</dcterms:created>
  <dcterms:modified xsi:type="dcterms:W3CDTF">2025-03-27T09:45:00Z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0x0101005465772695864444819A5D9D0071E283</vt:lpwstr>
  </property>
</Properties>
</file>