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4F676" w14:textId="77777777" w:rsidR="00C147B4" w:rsidRPr="00C147B4" w:rsidRDefault="00C147B4" w:rsidP="00C147B4">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Knowsley Metropolitan Borough Council</w:t>
      </w:r>
    </w:p>
    <w:p w14:paraId="4F4FEA74" w14:textId="77777777" w:rsidR="00C147B4" w:rsidRPr="00C147B4" w:rsidRDefault="00C147B4" w:rsidP="00C147B4">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Workforce Monitoring Report</w:t>
      </w:r>
    </w:p>
    <w:p w14:paraId="47E238F6" w14:textId="42E81C40" w:rsidR="00C147B4" w:rsidRPr="00C147B4" w:rsidRDefault="00C147B4" w:rsidP="00C147B4">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202</w:t>
      </w:r>
      <w:r w:rsidR="00A30028">
        <w:rPr>
          <w:rFonts w:ascii="Calibri" w:eastAsia="Times New Roman" w:hAnsi="Calibri" w:cs="Calibri"/>
          <w:color w:val="548DD4"/>
          <w:sz w:val="72"/>
          <w:szCs w:val="72"/>
        </w:rPr>
        <w:t>1</w:t>
      </w:r>
    </w:p>
    <w:p w14:paraId="4CB00085" w14:textId="77777777" w:rsidR="00C147B4" w:rsidRPr="00C147B4" w:rsidRDefault="00C147B4" w:rsidP="00C147B4">
      <w:pPr>
        <w:spacing w:before="240"/>
        <w:outlineLvl w:val="0"/>
        <w:rPr>
          <w:rFonts w:ascii="Calibri" w:eastAsia="Times New Roman" w:hAnsi="Calibri" w:cs="Arial"/>
          <w:sz w:val="24"/>
          <w:szCs w:val="24"/>
        </w:rPr>
      </w:pPr>
    </w:p>
    <w:p w14:paraId="1710CF47" w14:textId="77777777" w:rsidR="00C147B4" w:rsidRPr="00C147B4" w:rsidRDefault="00C147B4" w:rsidP="00C147B4">
      <w:pPr>
        <w:spacing w:before="240"/>
        <w:outlineLvl w:val="0"/>
        <w:rPr>
          <w:rFonts w:ascii="Calibri" w:eastAsia="Times New Roman" w:hAnsi="Calibri" w:cs="Arial"/>
          <w:sz w:val="24"/>
          <w:szCs w:val="24"/>
        </w:rPr>
      </w:pPr>
    </w:p>
    <w:p w14:paraId="7AEC8BEA" w14:textId="77777777" w:rsidR="00C147B4" w:rsidRPr="00C147B4" w:rsidRDefault="00C147B4" w:rsidP="00C147B4">
      <w:pPr>
        <w:spacing w:before="240"/>
        <w:outlineLvl w:val="0"/>
        <w:rPr>
          <w:rFonts w:ascii="Calibri" w:eastAsia="Times New Roman" w:hAnsi="Calibri" w:cs="Arial"/>
          <w:sz w:val="24"/>
          <w:szCs w:val="24"/>
        </w:rPr>
      </w:pPr>
    </w:p>
    <w:p w14:paraId="5FC087E4" w14:textId="77777777" w:rsidR="00C147B4" w:rsidRPr="00C147B4" w:rsidRDefault="00C147B4" w:rsidP="00C147B4">
      <w:pPr>
        <w:spacing w:before="240"/>
        <w:outlineLvl w:val="0"/>
        <w:rPr>
          <w:rFonts w:ascii="Calibri" w:eastAsia="Times New Roman" w:hAnsi="Calibri" w:cs="Arial"/>
          <w:sz w:val="24"/>
          <w:szCs w:val="24"/>
        </w:rPr>
      </w:pPr>
    </w:p>
    <w:p w14:paraId="782A27A4" w14:textId="77777777" w:rsidR="00C147B4" w:rsidRPr="00C147B4" w:rsidRDefault="00C147B4" w:rsidP="00C147B4">
      <w:pPr>
        <w:spacing w:before="240"/>
        <w:outlineLvl w:val="0"/>
        <w:rPr>
          <w:rFonts w:ascii="Calibri" w:eastAsia="Times New Roman" w:hAnsi="Calibri" w:cs="Arial"/>
          <w:sz w:val="24"/>
          <w:szCs w:val="24"/>
        </w:rPr>
      </w:pPr>
    </w:p>
    <w:p w14:paraId="043FBB6A" w14:textId="77777777" w:rsidR="00C147B4" w:rsidRPr="00C147B4" w:rsidRDefault="00C147B4" w:rsidP="00C147B4">
      <w:pPr>
        <w:spacing w:before="240"/>
        <w:outlineLvl w:val="0"/>
        <w:rPr>
          <w:rFonts w:ascii="Calibri" w:eastAsia="Times New Roman" w:hAnsi="Calibri" w:cs="Arial"/>
          <w:sz w:val="24"/>
          <w:szCs w:val="24"/>
        </w:rPr>
      </w:pPr>
    </w:p>
    <w:p w14:paraId="1C05764D" w14:textId="77777777" w:rsidR="00C147B4" w:rsidRPr="00C147B4" w:rsidRDefault="00C147B4" w:rsidP="00C147B4">
      <w:pPr>
        <w:spacing w:before="240"/>
        <w:outlineLvl w:val="0"/>
        <w:rPr>
          <w:rFonts w:ascii="Calibri" w:eastAsia="Times New Roman" w:hAnsi="Calibri" w:cs="Arial"/>
          <w:sz w:val="24"/>
          <w:szCs w:val="24"/>
        </w:rPr>
      </w:pPr>
    </w:p>
    <w:p w14:paraId="18982292" w14:textId="77777777" w:rsidR="00C147B4" w:rsidRPr="00C147B4" w:rsidRDefault="00C147B4" w:rsidP="00C147B4">
      <w:pPr>
        <w:spacing w:before="240"/>
        <w:outlineLvl w:val="0"/>
        <w:rPr>
          <w:rFonts w:ascii="Calibri" w:eastAsia="Times New Roman" w:hAnsi="Calibri" w:cs="Arial"/>
          <w:sz w:val="24"/>
          <w:szCs w:val="24"/>
        </w:rPr>
      </w:pPr>
    </w:p>
    <w:p w14:paraId="1F72F02A" w14:textId="77777777" w:rsidR="00C147B4" w:rsidRPr="00C147B4" w:rsidRDefault="00C147B4" w:rsidP="00C147B4">
      <w:pPr>
        <w:spacing w:before="240"/>
        <w:outlineLvl w:val="0"/>
        <w:rPr>
          <w:rFonts w:ascii="Calibri" w:eastAsia="Times New Roman" w:hAnsi="Calibri" w:cs="Arial"/>
          <w:sz w:val="24"/>
          <w:szCs w:val="24"/>
        </w:rPr>
      </w:pPr>
    </w:p>
    <w:p w14:paraId="17744CC8" w14:textId="77777777" w:rsidR="00C147B4" w:rsidRPr="00C147B4" w:rsidRDefault="00C147B4" w:rsidP="00C147B4">
      <w:pPr>
        <w:spacing w:before="240"/>
        <w:outlineLvl w:val="0"/>
        <w:rPr>
          <w:rFonts w:ascii="Calibri" w:eastAsia="Times New Roman" w:hAnsi="Calibri" w:cs="Arial"/>
          <w:sz w:val="24"/>
          <w:szCs w:val="24"/>
        </w:rPr>
      </w:pPr>
    </w:p>
    <w:p w14:paraId="63B2601B" w14:textId="77777777" w:rsidR="00C147B4" w:rsidRPr="00C147B4" w:rsidRDefault="00C147B4" w:rsidP="00C147B4">
      <w:pPr>
        <w:spacing w:before="240"/>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Executive Summary  </w:t>
      </w:r>
    </w:p>
    <w:p w14:paraId="4D1DE8A3"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Introduction and Purpose   </w:t>
      </w:r>
    </w:p>
    <w:p w14:paraId="0F72A696" w14:textId="77777777"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Workforce Profile helps the Council meet the Equality Act 2010, General Equality Duty to:   </w:t>
      </w:r>
    </w:p>
    <w:p w14:paraId="3C6D7526" w14:textId="77777777" w:rsidR="00C147B4" w:rsidRPr="00C147B4" w:rsidRDefault="00C147B4" w:rsidP="00C147B4">
      <w:pPr>
        <w:numPr>
          <w:ilvl w:val="0"/>
          <w:numId w:val="39"/>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Eliminate unlawful discrimination, harassment and </w:t>
      </w:r>
      <w:proofErr w:type="gramStart"/>
      <w:r w:rsidRPr="00C147B4">
        <w:rPr>
          <w:rFonts w:ascii="Calibri" w:eastAsia="Times New Roman" w:hAnsi="Calibri" w:cs="Arial"/>
          <w:color w:val="000000"/>
          <w:sz w:val="24"/>
          <w:szCs w:val="24"/>
        </w:rPr>
        <w:t>victimisation;</w:t>
      </w:r>
      <w:proofErr w:type="gramEnd"/>
      <w:r w:rsidRPr="00C147B4">
        <w:rPr>
          <w:rFonts w:ascii="Calibri" w:eastAsia="Times New Roman" w:hAnsi="Calibri" w:cs="Arial"/>
          <w:color w:val="000000"/>
          <w:sz w:val="24"/>
          <w:szCs w:val="24"/>
        </w:rPr>
        <w:t xml:space="preserve">  </w:t>
      </w:r>
    </w:p>
    <w:p w14:paraId="4E341689" w14:textId="77777777" w:rsidR="00C147B4" w:rsidRPr="00C147B4" w:rsidRDefault="00C147B4" w:rsidP="00C147B4">
      <w:pPr>
        <w:numPr>
          <w:ilvl w:val="0"/>
          <w:numId w:val="39"/>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Advance equality of opportunity; and </w:t>
      </w:r>
    </w:p>
    <w:p w14:paraId="3974183B" w14:textId="77777777" w:rsidR="00C147B4" w:rsidRDefault="00C147B4" w:rsidP="00C147B4">
      <w:pPr>
        <w:numPr>
          <w:ilvl w:val="0"/>
          <w:numId w:val="39"/>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Foster good relations. </w:t>
      </w:r>
    </w:p>
    <w:p w14:paraId="3F51568B" w14:textId="7CBB5335" w:rsidR="00C147B4" w:rsidRPr="00C147B4" w:rsidRDefault="00C147B4" w:rsidP="00C147B4">
      <w:pPr>
        <w:ind w:left="720"/>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  </w:t>
      </w:r>
    </w:p>
    <w:p w14:paraId="2E71E4FE" w14:textId="1FAD9856"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The Workforce Profile is a valuable resource to help monitor the workforce and provide year</w:t>
      </w:r>
      <w:r w:rsidR="00E9698C">
        <w:rPr>
          <w:rFonts w:ascii="Calibri" w:eastAsia="Times New Roman" w:hAnsi="Calibri" w:cs="Arial"/>
          <w:color w:val="000000"/>
          <w:sz w:val="24"/>
          <w:szCs w:val="24"/>
        </w:rPr>
        <w:t>-</w:t>
      </w:r>
      <w:r w:rsidRPr="00C147B4">
        <w:rPr>
          <w:rFonts w:ascii="Calibri" w:eastAsia="Times New Roman" w:hAnsi="Calibri" w:cs="Arial"/>
          <w:color w:val="000000"/>
          <w:sz w:val="24"/>
          <w:szCs w:val="24"/>
        </w:rPr>
        <w:t>on</w:t>
      </w:r>
      <w:r w:rsidR="00E9698C">
        <w:rPr>
          <w:rFonts w:ascii="Calibri" w:eastAsia="Times New Roman" w:hAnsi="Calibri" w:cs="Arial"/>
          <w:color w:val="000000"/>
          <w:sz w:val="24"/>
          <w:szCs w:val="24"/>
        </w:rPr>
        <w:t>-</w:t>
      </w:r>
      <w:r w:rsidRPr="00C147B4">
        <w:rPr>
          <w:rFonts w:ascii="Calibri" w:eastAsia="Times New Roman" w:hAnsi="Calibri" w:cs="Arial"/>
          <w:color w:val="000000"/>
          <w:sz w:val="24"/>
          <w:szCs w:val="24"/>
        </w:rPr>
        <w:t>year benchmarking information to assist workforce planning.  The Workforce Profile also supports the Council’s Equality and Diversity Policy Statement and provides intelligence and evidence for the Workforce Development Strategy</w:t>
      </w:r>
      <w:r w:rsidR="00E9698C">
        <w:rPr>
          <w:rFonts w:ascii="Calibri" w:eastAsia="Times New Roman" w:hAnsi="Calibri" w:cs="Arial"/>
          <w:color w:val="000000"/>
          <w:sz w:val="24"/>
          <w:szCs w:val="24"/>
        </w:rPr>
        <w:t xml:space="preserve"> and the Workforce Sufficiency Strategy.</w:t>
      </w:r>
    </w:p>
    <w:p w14:paraId="626ABD96"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Background </w:t>
      </w:r>
    </w:p>
    <w:p w14:paraId="33F8111D" w14:textId="61A72075"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As part of the council’s obligations under the Equality Act 2010 we are required to publish information on our workforce and how we engage with the community broken down by the protected characteristics which are: age, disability, gender identity, pregnancy and maternity, race, religion and belief, sex (gender) and sexual orientation.  Marriage and civil partnership is also a protected characteristic but reporting is not required.   Knowsley Council has been monitoring the workforce by age, sex, race, religion and belief and disability since 2000.  Reporting on sexual orientation beg</w:t>
      </w:r>
      <w:r w:rsidR="00AC131C">
        <w:rPr>
          <w:rFonts w:ascii="Calibri" w:eastAsia="Times New Roman" w:hAnsi="Calibri" w:cs="Arial"/>
          <w:color w:val="000000"/>
          <w:sz w:val="24"/>
          <w:szCs w:val="24"/>
        </w:rPr>
        <w:t>an in 2021</w:t>
      </w:r>
      <w:r w:rsidRPr="00C147B4">
        <w:rPr>
          <w:rFonts w:ascii="Calibri" w:eastAsia="Times New Roman" w:hAnsi="Calibri" w:cs="Arial"/>
          <w:color w:val="000000"/>
          <w:sz w:val="24"/>
          <w:szCs w:val="24"/>
        </w:rPr>
        <w:t xml:space="preserve">.  Currently gender identity isn’t monitored. </w:t>
      </w:r>
    </w:p>
    <w:p w14:paraId="4EB55568" w14:textId="4DEB12C7" w:rsidR="00C147B4" w:rsidRPr="00C07F2D" w:rsidRDefault="009E5505" w:rsidP="00C147B4">
      <w:pPr>
        <w:rPr>
          <w:rFonts w:ascii="Calibri" w:eastAsia="Times New Roman" w:hAnsi="Calibri" w:cs="Times New Roman"/>
          <w:sz w:val="24"/>
          <w:szCs w:val="24"/>
        </w:rPr>
      </w:pPr>
      <w:r w:rsidRPr="00C07F2D">
        <w:rPr>
          <w:rFonts w:ascii="Calibri" w:eastAsia="Times New Roman" w:hAnsi="Calibri" w:cs="Times New Roman"/>
          <w:sz w:val="24"/>
          <w:szCs w:val="24"/>
        </w:rPr>
        <w:t>A</w:t>
      </w:r>
      <w:r w:rsidR="00C147B4" w:rsidRPr="00C07F2D">
        <w:rPr>
          <w:rFonts w:ascii="Calibri" w:eastAsia="Times New Roman" w:hAnsi="Calibri" w:cs="Times New Roman"/>
          <w:sz w:val="24"/>
          <w:szCs w:val="24"/>
        </w:rPr>
        <w:t xml:space="preserve"> staff survey</w:t>
      </w:r>
      <w:r w:rsidRPr="00C07F2D">
        <w:rPr>
          <w:rFonts w:ascii="Calibri" w:eastAsia="Times New Roman" w:hAnsi="Calibri" w:cs="Times New Roman"/>
          <w:sz w:val="24"/>
          <w:szCs w:val="24"/>
        </w:rPr>
        <w:t xml:space="preserve"> was</w:t>
      </w:r>
      <w:r w:rsidR="00C147B4" w:rsidRPr="00C07F2D">
        <w:rPr>
          <w:rFonts w:ascii="Calibri" w:eastAsia="Times New Roman" w:hAnsi="Calibri" w:cs="Times New Roman"/>
          <w:sz w:val="24"/>
          <w:szCs w:val="24"/>
        </w:rPr>
        <w:t xml:space="preserve"> conducted during </w:t>
      </w:r>
      <w:r w:rsidRPr="00C07F2D">
        <w:rPr>
          <w:rFonts w:ascii="Calibri" w:eastAsia="Times New Roman" w:hAnsi="Calibri" w:cs="Times New Roman"/>
          <w:sz w:val="24"/>
          <w:szCs w:val="24"/>
        </w:rPr>
        <w:t xml:space="preserve">July </w:t>
      </w:r>
      <w:r w:rsidR="00C147B4" w:rsidRPr="00C07F2D">
        <w:rPr>
          <w:rFonts w:ascii="Calibri" w:eastAsia="Times New Roman" w:hAnsi="Calibri" w:cs="Times New Roman"/>
          <w:sz w:val="24"/>
          <w:szCs w:val="24"/>
        </w:rPr>
        <w:t>202</w:t>
      </w:r>
      <w:r w:rsidRPr="00C07F2D">
        <w:rPr>
          <w:rFonts w:ascii="Calibri" w:eastAsia="Times New Roman" w:hAnsi="Calibri" w:cs="Times New Roman"/>
          <w:sz w:val="24"/>
          <w:szCs w:val="24"/>
        </w:rPr>
        <w:t>1</w:t>
      </w:r>
      <w:r w:rsidR="00C147B4" w:rsidRPr="00C07F2D">
        <w:rPr>
          <w:rFonts w:ascii="Calibri" w:eastAsia="Times New Roman" w:hAnsi="Calibri" w:cs="Times New Roman"/>
          <w:sz w:val="24"/>
          <w:szCs w:val="24"/>
        </w:rPr>
        <w:t xml:space="preserve"> </w:t>
      </w:r>
      <w:r w:rsidRPr="00C07F2D">
        <w:rPr>
          <w:rFonts w:ascii="Calibri" w:eastAsia="Times New Roman" w:hAnsi="Calibri" w:cs="Times New Roman"/>
          <w:sz w:val="24"/>
          <w:szCs w:val="24"/>
        </w:rPr>
        <w:t xml:space="preserve">which </w:t>
      </w:r>
      <w:r w:rsidR="00C147B4" w:rsidRPr="00C07F2D">
        <w:rPr>
          <w:rFonts w:ascii="Calibri" w:eastAsia="Times New Roman" w:hAnsi="Calibri" w:cs="Times New Roman"/>
          <w:sz w:val="24"/>
          <w:szCs w:val="24"/>
        </w:rPr>
        <w:t xml:space="preserve">focused on </w:t>
      </w:r>
      <w:r w:rsidRPr="00C07F2D">
        <w:rPr>
          <w:rFonts w:ascii="Calibri" w:eastAsia="Times New Roman" w:hAnsi="Calibri" w:cs="Times New Roman"/>
          <w:sz w:val="24"/>
          <w:szCs w:val="24"/>
        </w:rPr>
        <w:t>the implementation of hybrid working</w:t>
      </w:r>
      <w:r w:rsidR="00C147B4" w:rsidRPr="00C07F2D">
        <w:rPr>
          <w:rFonts w:ascii="Calibri" w:eastAsia="Times New Roman" w:hAnsi="Calibri" w:cs="Times New Roman"/>
          <w:sz w:val="24"/>
          <w:szCs w:val="24"/>
        </w:rPr>
        <w:t>.  There were no marked differences to any of the questions by protected characteristic group.</w:t>
      </w:r>
    </w:p>
    <w:p w14:paraId="47B14BCA" w14:textId="4E3C49EA" w:rsidR="00C147B4" w:rsidRDefault="00C147B4" w:rsidP="00C147B4">
      <w:pPr>
        <w:outlineLvl w:val="1"/>
        <w:rPr>
          <w:rFonts w:ascii="Calibri" w:eastAsia="Times New Roman" w:hAnsi="Calibri" w:cs="Arial"/>
          <w:b/>
          <w:sz w:val="24"/>
          <w:szCs w:val="24"/>
        </w:rPr>
      </w:pPr>
    </w:p>
    <w:p w14:paraId="79EC65E1" w14:textId="77777777" w:rsidR="009E5505" w:rsidRDefault="009E5505" w:rsidP="00C147B4">
      <w:pPr>
        <w:outlineLvl w:val="1"/>
        <w:rPr>
          <w:rFonts w:ascii="Calibri" w:eastAsia="Times New Roman" w:hAnsi="Calibri" w:cs="Arial"/>
          <w:b/>
          <w:sz w:val="24"/>
          <w:szCs w:val="24"/>
        </w:rPr>
      </w:pPr>
    </w:p>
    <w:p w14:paraId="4AA7FF84" w14:textId="6C33B870" w:rsidR="00C147B4" w:rsidRPr="00C147B4" w:rsidRDefault="00C147B4" w:rsidP="00C147B4">
      <w:pPr>
        <w:outlineLvl w:val="1"/>
        <w:rPr>
          <w:rFonts w:ascii="Calibri" w:eastAsia="Times New Roman" w:hAnsi="Calibri" w:cs="Arial"/>
          <w:b/>
          <w:sz w:val="24"/>
          <w:szCs w:val="24"/>
        </w:rPr>
      </w:pPr>
    </w:p>
    <w:p w14:paraId="20AB265A" w14:textId="77777777" w:rsidR="007A7E17" w:rsidRPr="003F3721" w:rsidRDefault="007A7E17" w:rsidP="007A7E17">
      <w:pPr>
        <w:pStyle w:val="Heading3"/>
        <w:keepNext w:val="0"/>
        <w:spacing w:after="160" w:line="259" w:lineRule="auto"/>
        <w:rPr>
          <w:rFonts w:asciiTheme="minorHAnsi" w:eastAsiaTheme="minorHAnsi" w:hAnsiTheme="minorHAnsi" w:cstheme="minorBidi"/>
          <w:b/>
          <w:sz w:val="28"/>
          <w:szCs w:val="28"/>
          <w:lang w:eastAsia="en-US"/>
        </w:rPr>
      </w:pPr>
      <w:r w:rsidRPr="003F3721">
        <w:rPr>
          <w:rFonts w:asciiTheme="minorHAnsi" w:eastAsiaTheme="minorHAnsi" w:hAnsiTheme="minorHAnsi" w:cstheme="minorBidi"/>
          <w:b/>
          <w:sz w:val="28"/>
          <w:szCs w:val="28"/>
          <w:lang w:eastAsia="en-US"/>
        </w:rPr>
        <w:lastRenderedPageBreak/>
        <w:t>Introduction and purpose</w:t>
      </w:r>
    </w:p>
    <w:p w14:paraId="60EAFBD9" w14:textId="77777777" w:rsidR="007A7E17" w:rsidRPr="00E004FB" w:rsidRDefault="007A7E17" w:rsidP="007A7E17">
      <w:pPr>
        <w:rPr>
          <w:rFonts w:cs="Arial"/>
          <w:sz w:val="24"/>
          <w:szCs w:val="24"/>
        </w:rPr>
      </w:pPr>
      <w:r w:rsidRPr="00E004FB">
        <w:rPr>
          <w:sz w:val="24"/>
          <w:szCs w:val="24"/>
        </w:rPr>
        <w:t xml:space="preserve">This is Knowsley Council’s Gender </w:t>
      </w:r>
      <w:r>
        <w:rPr>
          <w:sz w:val="24"/>
          <w:szCs w:val="24"/>
        </w:rPr>
        <w:t xml:space="preserve">(Sex) </w:t>
      </w:r>
      <w:r w:rsidRPr="00E004FB">
        <w:rPr>
          <w:sz w:val="24"/>
          <w:szCs w:val="24"/>
        </w:rPr>
        <w:t>Pay information report for the snapshot date of 31</w:t>
      </w:r>
      <w:r w:rsidRPr="00E004FB">
        <w:rPr>
          <w:sz w:val="24"/>
          <w:szCs w:val="24"/>
          <w:vertAlign w:val="superscript"/>
        </w:rPr>
        <w:t>st</w:t>
      </w:r>
      <w:r w:rsidRPr="00E004FB">
        <w:rPr>
          <w:sz w:val="24"/>
          <w:szCs w:val="24"/>
        </w:rPr>
        <w:t xml:space="preserve"> March 202</w:t>
      </w:r>
      <w:r>
        <w:rPr>
          <w:sz w:val="24"/>
          <w:szCs w:val="24"/>
        </w:rPr>
        <w:t>1</w:t>
      </w:r>
      <w:r w:rsidRPr="00E004FB">
        <w:rPr>
          <w:sz w:val="24"/>
          <w:szCs w:val="24"/>
        </w:rPr>
        <w:t xml:space="preserve">.  In April 2017 </w:t>
      </w:r>
      <w:hyperlink r:id="rId11" w:history="1">
        <w:r w:rsidRPr="00E004FB">
          <w:rPr>
            <w:rStyle w:val="Hyperlink"/>
            <w:sz w:val="24"/>
            <w:szCs w:val="24"/>
          </w:rPr>
          <w:t>section 78 of the Equality Act 2010</w:t>
        </w:r>
      </w:hyperlink>
      <w:r w:rsidRPr="00E004FB">
        <w:rPr>
          <w:sz w:val="24"/>
          <w:szCs w:val="24"/>
        </w:rPr>
        <w:t xml:space="preserve"> was enacted. This requires any organisation that has 250 or more employees to publish and report specific information on the make-up and pay of their workforce.  </w:t>
      </w:r>
      <w:r w:rsidRPr="00E004FB">
        <w:rPr>
          <w:rFonts w:cs="Arial"/>
          <w:sz w:val="24"/>
          <w:szCs w:val="24"/>
        </w:rPr>
        <w:t xml:space="preserve">The Gender Pay Gap Report is a valuable resource to help monitor the workforce and provide year on year benchmarking information to assist workforce planning.  The Gender Pay Gap Report also supports the </w:t>
      </w:r>
      <w:hyperlink r:id="rId12" w:history="1">
        <w:r w:rsidRPr="00E004FB">
          <w:rPr>
            <w:rStyle w:val="Hyperlink"/>
            <w:rFonts w:cs="Arial"/>
            <w:sz w:val="24"/>
            <w:szCs w:val="24"/>
          </w:rPr>
          <w:t>Council’s Equality and Diversity Policy Statement</w:t>
        </w:r>
      </w:hyperlink>
      <w:r w:rsidRPr="00E004FB">
        <w:rPr>
          <w:rFonts w:cs="Arial"/>
          <w:sz w:val="24"/>
          <w:szCs w:val="24"/>
        </w:rPr>
        <w:t xml:space="preserve"> and provides intelligence and evidence for the Council’s Workforce Development Strategy.   </w:t>
      </w:r>
    </w:p>
    <w:p w14:paraId="31CC93AB" w14:textId="77777777" w:rsidR="007A7E17" w:rsidRPr="00E004FB" w:rsidRDefault="007A7E17" w:rsidP="007A7E17">
      <w:pPr>
        <w:pStyle w:val="Heading3"/>
        <w:rPr>
          <w:rFonts w:asciiTheme="minorHAnsi" w:eastAsiaTheme="minorHAnsi" w:hAnsiTheme="minorHAnsi" w:cstheme="minorBidi"/>
          <w:b/>
          <w:sz w:val="28"/>
          <w:szCs w:val="28"/>
          <w:lang w:eastAsia="en-US"/>
        </w:rPr>
      </w:pPr>
      <w:r w:rsidRPr="00E004FB">
        <w:rPr>
          <w:rFonts w:asciiTheme="minorHAnsi" w:eastAsiaTheme="minorHAnsi" w:hAnsiTheme="minorHAnsi" w:cstheme="minorBidi"/>
          <w:b/>
          <w:sz w:val="28"/>
          <w:szCs w:val="28"/>
          <w:lang w:eastAsia="en-US"/>
        </w:rPr>
        <w:t>Background</w:t>
      </w:r>
    </w:p>
    <w:p w14:paraId="1049C6D0" w14:textId="77777777" w:rsidR="007A7E17" w:rsidRPr="00E004FB" w:rsidRDefault="007A7E17" w:rsidP="007A7E17">
      <w:pPr>
        <w:rPr>
          <w:sz w:val="24"/>
          <w:szCs w:val="24"/>
        </w:rPr>
      </w:pPr>
      <w:r w:rsidRPr="00E004FB">
        <w:rPr>
          <w:sz w:val="24"/>
          <w:szCs w:val="24"/>
        </w:rPr>
        <w:t xml:space="preserve">As a public sector organisation, Knowsley Council has been publishing </w:t>
      </w:r>
      <w:hyperlink r:id="rId13" w:history="1">
        <w:r w:rsidRPr="00E004FB">
          <w:rPr>
            <w:rStyle w:val="Hyperlink"/>
            <w:sz w:val="24"/>
            <w:szCs w:val="24"/>
          </w:rPr>
          <w:t>Workforce Monitoring</w:t>
        </w:r>
      </w:hyperlink>
      <w:r w:rsidRPr="00E004FB">
        <w:rPr>
          <w:sz w:val="24"/>
          <w:szCs w:val="24"/>
        </w:rPr>
        <w:t xml:space="preserve"> reports since 2010.  These reports cover: -</w:t>
      </w:r>
    </w:p>
    <w:p w14:paraId="795CDC2C" w14:textId="77777777" w:rsidR="007A7E17" w:rsidRPr="00E004FB" w:rsidRDefault="007A7E17" w:rsidP="007A7E17">
      <w:pPr>
        <w:pStyle w:val="ListParagraph"/>
        <w:numPr>
          <w:ilvl w:val="0"/>
          <w:numId w:val="37"/>
        </w:numPr>
        <w:rPr>
          <w:sz w:val="24"/>
          <w:szCs w:val="24"/>
        </w:rPr>
      </w:pPr>
      <w:r w:rsidRPr="00E004FB">
        <w:rPr>
          <w:sz w:val="24"/>
          <w:szCs w:val="24"/>
        </w:rPr>
        <w:t xml:space="preserve">The number of part-time and full-time </w:t>
      </w:r>
      <w:proofErr w:type="gramStart"/>
      <w:r w:rsidRPr="00E004FB">
        <w:rPr>
          <w:sz w:val="24"/>
          <w:szCs w:val="24"/>
        </w:rPr>
        <w:t>staff;</w:t>
      </w:r>
      <w:proofErr w:type="gramEnd"/>
      <w:r w:rsidRPr="00E004FB">
        <w:rPr>
          <w:sz w:val="24"/>
          <w:szCs w:val="24"/>
        </w:rPr>
        <w:t xml:space="preserve"> </w:t>
      </w:r>
    </w:p>
    <w:p w14:paraId="7A77702D" w14:textId="77777777" w:rsidR="007A7E17" w:rsidRPr="00E004FB" w:rsidRDefault="007A7E17" w:rsidP="007A7E17">
      <w:pPr>
        <w:pStyle w:val="ListParagraph"/>
        <w:numPr>
          <w:ilvl w:val="0"/>
          <w:numId w:val="37"/>
        </w:numPr>
        <w:rPr>
          <w:sz w:val="24"/>
          <w:szCs w:val="24"/>
        </w:rPr>
      </w:pPr>
      <w:r w:rsidRPr="00E004FB">
        <w:rPr>
          <w:sz w:val="24"/>
          <w:szCs w:val="24"/>
        </w:rPr>
        <w:t xml:space="preserve">Recruitment, promotion and performance review </w:t>
      </w:r>
      <w:proofErr w:type="gramStart"/>
      <w:r w:rsidRPr="00E004FB">
        <w:rPr>
          <w:sz w:val="24"/>
          <w:szCs w:val="24"/>
        </w:rPr>
        <w:t>information;</w:t>
      </w:r>
      <w:proofErr w:type="gramEnd"/>
    </w:p>
    <w:p w14:paraId="531779A3" w14:textId="77777777" w:rsidR="007A7E17" w:rsidRPr="00E004FB" w:rsidRDefault="007A7E17" w:rsidP="007A7E17">
      <w:pPr>
        <w:pStyle w:val="ListParagraph"/>
        <w:numPr>
          <w:ilvl w:val="0"/>
          <w:numId w:val="37"/>
        </w:numPr>
        <w:rPr>
          <w:sz w:val="24"/>
          <w:szCs w:val="24"/>
        </w:rPr>
      </w:pPr>
      <w:r w:rsidRPr="00E004FB">
        <w:rPr>
          <w:sz w:val="24"/>
          <w:szCs w:val="24"/>
        </w:rPr>
        <w:t xml:space="preserve">Access to </w:t>
      </w:r>
      <w:proofErr w:type="gramStart"/>
      <w:r w:rsidRPr="00E004FB">
        <w:rPr>
          <w:sz w:val="24"/>
          <w:szCs w:val="24"/>
        </w:rPr>
        <w:t>training;</w:t>
      </w:r>
      <w:proofErr w:type="gramEnd"/>
      <w:r w:rsidRPr="00E004FB">
        <w:rPr>
          <w:sz w:val="24"/>
          <w:szCs w:val="24"/>
        </w:rPr>
        <w:t xml:space="preserve"> </w:t>
      </w:r>
    </w:p>
    <w:p w14:paraId="46A255D4" w14:textId="77777777" w:rsidR="007A7E17" w:rsidRPr="00E004FB" w:rsidRDefault="007A7E17" w:rsidP="007A7E17">
      <w:pPr>
        <w:pStyle w:val="ListParagraph"/>
        <w:numPr>
          <w:ilvl w:val="0"/>
          <w:numId w:val="37"/>
        </w:numPr>
        <w:rPr>
          <w:sz w:val="24"/>
          <w:szCs w:val="24"/>
        </w:rPr>
      </w:pPr>
      <w:r w:rsidRPr="00E004FB">
        <w:rPr>
          <w:sz w:val="24"/>
          <w:szCs w:val="24"/>
        </w:rPr>
        <w:t xml:space="preserve">Redundancy and leavers </w:t>
      </w:r>
      <w:proofErr w:type="gramStart"/>
      <w:r w:rsidRPr="00E004FB">
        <w:rPr>
          <w:sz w:val="24"/>
          <w:szCs w:val="24"/>
        </w:rPr>
        <w:t>information;</w:t>
      </w:r>
      <w:proofErr w:type="gramEnd"/>
      <w:r w:rsidRPr="00E004FB">
        <w:rPr>
          <w:sz w:val="24"/>
          <w:szCs w:val="24"/>
        </w:rPr>
        <w:t xml:space="preserve">  </w:t>
      </w:r>
    </w:p>
    <w:p w14:paraId="5CC38A45" w14:textId="77777777" w:rsidR="007A7E17" w:rsidRPr="00E004FB" w:rsidRDefault="007A7E17" w:rsidP="007A7E17">
      <w:pPr>
        <w:pStyle w:val="ListParagraph"/>
        <w:numPr>
          <w:ilvl w:val="0"/>
          <w:numId w:val="37"/>
        </w:numPr>
        <w:rPr>
          <w:sz w:val="24"/>
          <w:szCs w:val="24"/>
        </w:rPr>
      </w:pPr>
      <w:r w:rsidRPr="00E004FB">
        <w:rPr>
          <w:sz w:val="24"/>
          <w:szCs w:val="24"/>
        </w:rPr>
        <w:t xml:space="preserve">Grievances and dismissals, including reported incidents of </w:t>
      </w:r>
      <w:proofErr w:type="gramStart"/>
      <w:r w:rsidRPr="00E004FB">
        <w:rPr>
          <w:sz w:val="24"/>
          <w:szCs w:val="24"/>
        </w:rPr>
        <w:t>harassment;</w:t>
      </w:r>
      <w:proofErr w:type="gramEnd"/>
      <w:r w:rsidRPr="00E004FB">
        <w:rPr>
          <w:sz w:val="24"/>
          <w:szCs w:val="24"/>
        </w:rPr>
        <w:t xml:space="preserve"> </w:t>
      </w:r>
    </w:p>
    <w:p w14:paraId="549C5441" w14:textId="77777777" w:rsidR="007A7E17" w:rsidRPr="00E004FB" w:rsidRDefault="007A7E17" w:rsidP="007A7E17">
      <w:pPr>
        <w:pStyle w:val="ListParagraph"/>
        <w:numPr>
          <w:ilvl w:val="0"/>
          <w:numId w:val="37"/>
        </w:numPr>
        <w:rPr>
          <w:sz w:val="24"/>
          <w:szCs w:val="24"/>
        </w:rPr>
      </w:pPr>
      <w:r w:rsidRPr="00E004FB">
        <w:rPr>
          <w:sz w:val="24"/>
          <w:szCs w:val="24"/>
        </w:rPr>
        <w:t xml:space="preserve">The rates of return to work of women following maternity </w:t>
      </w:r>
      <w:proofErr w:type="gramStart"/>
      <w:r w:rsidRPr="00E004FB">
        <w:rPr>
          <w:sz w:val="24"/>
          <w:szCs w:val="24"/>
        </w:rPr>
        <w:t>leave;</w:t>
      </w:r>
      <w:proofErr w:type="gramEnd"/>
      <w:r w:rsidRPr="00E004FB">
        <w:rPr>
          <w:sz w:val="24"/>
          <w:szCs w:val="24"/>
        </w:rPr>
        <w:t xml:space="preserve"> </w:t>
      </w:r>
    </w:p>
    <w:p w14:paraId="0C591DA1" w14:textId="77777777" w:rsidR="007A7E17" w:rsidRPr="00E004FB" w:rsidRDefault="007A7E17" w:rsidP="007A7E17">
      <w:pPr>
        <w:pStyle w:val="ListParagraph"/>
        <w:numPr>
          <w:ilvl w:val="0"/>
          <w:numId w:val="37"/>
        </w:numPr>
        <w:rPr>
          <w:sz w:val="24"/>
          <w:szCs w:val="24"/>
        </w:rPr>
      </w:pPr>
      <w:r w:rsidRPr="00E004FB">
        <w:rPr>
          <w:sz w:val="24"/>
          <w:szCs w:val="24"/>
        </w:rPr>
        <w:t xml:space="preserve">Public office holders such as members of boards or </w:t>
      </w:r>
      <w:proofErr w:type="gramStart"/>
      <w:r w:rsidRPr="00E004FB">
        <w:rPr>
          <w:sz w:val="24"/>
          <w:szCs w:val="24"/>
        </w:rPr>
        <w:t>committees;</w:t>
      </w:r>
      <w:proofErr w:type="gramEnd"/>
    </w:p>
    <w:p w14:paraId="51D25F10" w14:textId="77777777" w:rsidR="007A7E17" w:rsidRPr="00E004FB" w:rsidRDefault="007A7E17" w:rsidP="007A7E17">
      <w:pPr>
        <w:pStyle w:val="ListParagraph"/>
        <w:numPr>
          <w:ilvl w:val="0"/>
          <w:numId w:val="37"/>
        </w:numPr>
        <w:rPr>
          <w:sz w:val="24"/>
          <w:szCs w:val="24"/>
        </w:rPr>
      </w:pPr>
      <w:r w:rsidRPr="00E004FB">
        <w:rPr>
          <w:sz w:val="24"/>
          <w:szCs w:val="24"/>
        </w:rPr>
        <w:t xml:space="preserve">Gender </w:t>
      </w:r>
      <w:proofErr w:type="gramStart"/>
      <w:r w:rsidRPr="00E004FB">
        <w:rPr>
          <w:sz w:val="24"/>
          <w:szCs w:val="24"/>
        </w:rPr>
        <w:t>pay</w:t>
      </w:r>
      <w:proofErr w:type="gramEnd"/>
      <w:r w:rsidRPr="00E004FB">
        <w:rPr>
          <w:sz w:val="24"/>
          <w:szCs w:val="24"/>
        </w:rPr>
        <w:t xml:space="preserve"> gap information, for part-time and full-time employees; </w:t>
      </w:r>
    </w:p>
    <w:p w14:paraId="0E95BDC9" w14:textId="77777777" w:rsidR="007A7E17" w:rsidRPr="00E004FB" w:rsidRDefault="007A7E17" w:rsidP="007A7E17">
      <w:pPr>
        <w:pStyle w:val="ListParagraph"/>
        <w:numPr>
          <w:ilvl w:val="0"/>
          <w:numId w:val="37"/>
        </w:numPr>
        <w:rPr>
          <w:sz w:val="24"/>
          <w:szCs w:val="24"/>
        </w:rPr>
      </w:pPr>
      <w:r w:rsidRPr="00E004FB">
        <w:rPr>
          <w:sz w:val="24"/>
          <w:szCs w:val="24"/>
        </w:rPr>
        <w:t xml:space="preserve">Black, Asian and minority ethnic (BAME) pay </w:t>
      </w:r>
      <w:proofErr w:type="gramStart"/>
      <w:r w:rsidRPr="00E004FB">
        <w:rPr>
          <w:sz w:val="24"/>
          <w:szCs w:val="24"/>
        </w:rPr>
        <w:t>gap;</w:t>
      </w:r>
      <w:proofErr w:type="gramEnd"/>
      <w:r w:rsidRPr="00E004FB">
        <w:rPr>
          <w:sz w:val="24"/>
          <w:szCs w:val="24"/>
        </w:rPr>
        <w:t xml:space="preserve"> </w:t>
      </w:r>
    </w:p>
    <w:p w14:paraId="219E7AC0" w14:textId="77777777" w:rsidR="007A7E17" w:rsidRPr="00E004FB" w:rsidRDefault="007A7E17" w:rsidP="007A7E17">
      <w:pPr>
        <w:pStyle w:val="ListParagraph"/>
        <w:numPr>
          <w:ilvl w:val="0"/>
          <w:numId w:val="37"/>
        </w:numPr>
        <w:rPr>
          <w:sz w:val="24"/>
          <w:szCs w:val="24"/>
        </w:rPr>
      </w:pPr>
      <w:r w:rsidRPr="00E004FB">
        <w:rPr>
          <w:sz w:val="24"/>
          <w:szCs w:val="24"/>
        </w:rPr>
        <w:t xml:space="preserve">Disability </w:t>
      </w:r>
      <w:proofErr w:type="gramStart"/>
      <w:r w:rsidRPr="00E004FB">
        <w:rPr>
          <w:sz w:val="24"/>
          <w:szCs w:val="24"/>
        </w:rPr>
        <w:t>pay</w:t>
      </w:r>
      <w:proofErr w:type="gramEnd"/>
      <w:r w:rsidRPr="00E004FB">
        <w:rPr>
          <w:sz w:val="24"/>
          <w:szCs w:val="24"/>
        </w:rPr>
        <w:t xml:space="preserve"> gap; </w:t>
      </w:r>
    </w:p>
    <w:p w14:paraId="57D7CA1A" w14:textId="77777777" w:rsidR="007A7E17" w:rsidRPr="00E004FB" w:rsidRDefault="007A7E17" w:rsidP="007A7E17">
      <w:pPr>
        <w:pStyle w:val="ListParagraph"/>
        <w:numPr>
          <w:ilvl w:val="0"/>
          <w:numId w:val="37"/>
        </w:numPr>
        <w:rPr>
          <w:sz w:val="24"/>
          <w:szCs w:val="24"/>
        </w:rPr>
      </w:pPr>
      <w:r w:rsidRPr="00E004FB">
        <w:rPr>
          <w:sz w:val="24"/>
          <w:szCs w:val="24"/>
        </w:rPr>
        <w:t xml:space="preserve">Success rates of job applicants; breakdown of applicants; shortlisted and successful; applications for promotion and success </w:t>
      </w:r>
      <w:proofErr w:type="gramStart"/>
      <w:r w:rsidRPr="00E004FB">
        <w:rPr>
          <w:sz w:val="24"/>
          <w:szCs w:val="24"/>
        </w:rPr>
        <w:t>rates;</w:t>
      </w:r>
      <w:proofErr w:type="gramEnd"/>
      <w:r w:rsidRPr="00E004FB">
        <w:rPr>
          <w:sz w:val="24"/>
          <w:szCs w:val="24"/>
        </w:rPr>
        <w:t xml:space="preserve"> </w:t>
      </w:r>
    </w:p>
    <w:p w14:paraId="0C7123AF" w14:textId="77777777" w:rsidR="007A7E17" w:rsidRPr="00E004FB" w:rsidRDefault="007A7E17" w:rsidP="007A7E17">
      <w:pPr>
        <w:pStyle w:val="ListParagraph"/>
        <w:numPr>
          <w:ilvl w:val="0"/>
          <w:numId w:val="37"/>
        </w:numPr>
        <w:rPr>
          <w:sz w:val="24"/>
          <w:szCs w:val="24"/>
        </w:rPr>
      </w:pPr>
      <w:r w:rsidRPr="00E004FB">
        <w:rPr>
          <w:sz w:val="24"/>
          <w:szCs w:val="24"/>
        </w:rPr>
        <w:t xml:space="preserve">Leavers </w:t>
      </w:r>
      <w:proofErr w:type="gramStart"/>
      <w:r w:rsidRPr="00E004FB">
        <w:rPr>
          <w:sz w:val="24"/>
          <w:szCs w:val="24"/>
        </w:rPr>
        <w:t>details;</w:t>
      </w:r>
      <w:proofErr w:type="gramEnd"/>
    </w:p>
    <w:p w14:paraId="6B72BB0D" w14:textId="77777777" w:rsidR="007A7E17" w:rsidRPr="00E004FB" w:rsidRDefault="007A7E17" w:rsidP="007A7E17">
      <w:pPr>
        <w:pStyle w:val="ListParagraph"/>
        <w:numPr>
          <w:ilvl w:val="0"/>
          <w:numId w:val="37"/>
        </w:numPr>
        <w:rPr>
          <w:sz w:val="24"/>
          <w:szCs w:val="24"/>
        </w:rPr>
      </w:pPr>
      <w:r w:rsidRPr="00E004FB">
        <w:rPr>
          <w:sz w:val="24"/>
          <w:szCs w:val="24"/>
        </w:rPr>
        <w:t>Length of service; and</w:t>
      </w:r>
    </w:p>
    <w:p w14:paraId="2B7ED0B1" w14:textId="77777777" w:rsidR="007A7E17" w:rsidRPr="00E004FB" w:rsidRDefault="007A7E17" w:rsidP="007A7E17">
      <w:pPr>
        <w:pStyle w:val="ListParagraph"/>
        <w:numPr>
          <w:ilvl w:val="0"/>
          <w:numId w:val="37"/>
        </w:numPr>
        <w:rPr>
          <w:sz w:val="24"/>
          <w:szCs w:val="24"/>
        </w:rPr>
      </w:pPr>
      <w:r w:rsidRPr="00E004FB">
        <w:rPr>
          <w:sz w:val="24"/>
          <w:szCs w:val="24"/>
        </w:rPr>
        <w:t>An indication of any issues for trans-sexual staff, based on our engagement with trans-sexual staff or voluntary groups.</w:t>
      </w:r>
    </w:p>
    <w:p w14:paraId="4A36F377" w14:textId="77777777" w:rsidR="007A7E17" w:rsidRDefault="007A7E17" w:rsidP="00C147B4">
      <w:pPr>
        <w:outlineLvl w:val="1"/>
        <w:rPr>
          <w:rFonts w:ascii="Calibri" w:eastAsia="Times New Roman" w:hAnsi="Calibri" w:cs="Arial"/>
          <w:b/>
          <w:sz w:val="24"/>
          <w:szCs w:val="24"/>
        </w:rPr>
      </w:pPr>
    </w:p>
    <w:p w14:paraId="77B56D81" w14:textId="44A6B33D"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lastRenderedPageBreak/>
        <w:t>Gender Pay Gap Reporting</w:t>
      </w:r>
    </w:p>
    <w:p w14:paraId="0636E800" w14:textId="5A5F7ABE" w:rsidR="00C147B4" w:rsidRPr="00C07F2D" w:rsidRDefault="00C147B4" w:rsidP="00C147B4">
      <w:pPr>
        <w:rPr>
          <w:rFonts w:ascii="Calibri" w:eastAsia="Times New Roman" w:hAnsi="Calibri" w:cs="Times New Roman"/>
          <w:sz w:val="24"/>
          <w:szCs w:val="24"/>
        </w:rPr>
      </w:pPr>
      <w:r w:rsidRPr="00C07F2D">
        <w:rPr>
          <w:rFonts w:ascii="Calibri" w:eastAsia="Times New Roman" w:hAnsi="Calibri" w:cs="Times New Roman"/>
          <w:color w:val="000000"/>
          <w:sz w:val="24"/>
          <w:szCs w:val="24"/>
        </w:rPr>
        <w:t xml:space="preserve">The council’s first Gender Pay Gap report was published in March 2018, reporting on data from the pay period March 2017. Following the first report it was decided that we would complete the future Gender Pay Gap reports in the </w:t>
      </w:r>
      <w:r w:rsidR="003A5EC4" w:rsidRPr="00C07F2D">
        <w:rPr>
          <w:rFonts w:ascii="Calibri" w:eastAsia="Times New Roman" w:hAnsi="Calibri" w:cs="Times New Roman"/>
          <w:color w:val="000000"/>
          <w:sz w:val="24"/>
          <w:szCs w:val="24"/>
        </w:rPr>
        <w:t>A</w:t>
      </w:r>
      <w:r w:rsidRPr="00C07F2D">
        <w:rPr>
          <w:rFonts w:ascii="Calibri" w:eastAsia="Times New Roman" w:hAnsi="Calibri" w:cs="Times New Roman"/>
          <w:color w:val="000000"/>
          <w:sz w:val="24"/>
          <w:szCs w:val="24"/>
        </w:rPr>
        <w:t xml:space="preserve">utumn so that its findings could be used to inform the council’s pay policy statement.  All past Gender Pay Gap reports are available along with previous workforce monitoring reports on </w:t>
      </w:r>
      <w:hyperlink r:id="rId14" w:history="1">
        <w:r w:rsidRPr="00C07F2D">
          <w:rPr>
            <w:rFonts w:ascii="Calibri" w:eastAsia="Times New Roman" w:hAnsi="Calibri" w:cs="Times New Roman"/>
            <w:color w:val="0000FF"/>
            <w:sz w:val="24"/>
            <w:szCs w:val="24"/>
            <w:u w:val="single"/>
          </w:rPr>
          <w:t>our website.</w:t>
        </w:r>
      </w:hyperlink>
      <w:r w:rsidRPr="00C07F2D">
        <w:rPr>
          <w:rFonts w:ascii="Calibri" w:eastAsia="Times New Roman" w:hAnsi="Calibri" w:cs="Times New Roman"/>
          <w:color w:val="0000FF"/>
          <w:sz w:val="24"/>
          <w:szCs w:val="24"/>
          <w:u w:val="single"/>
        </w:rPr>
        <w:t xml:space="preserve"> </w:t>
      </w:r>
    </w:p>
    <w:p w14:paraId="036EFE7A" w14:textId="77777777" w:rsidR="00C147B4" w:rsidRPr="00C147B4" w:rsidRDefault="00C147B4" w:rsidP="00C147B4">
      <w:pPr>
        <w:spacing w:before="240"/>
        <w:outlineLvl w:val="1"/>
        <w:rPr>
          <w:rFonts w:ascii="Calibri" w:eastAsia="Times New Roman" w:hAnsi="Calibri" w:cs="Arial"/>
          <w:b/>
          <w:sz w:val="24"/>
          <w:szCs w:val="24"/>
        </w:rPr>
      </w:pPr>
      <w:r w:rsidRPr="00C147B4">
        <w:rPr>
          <w:rFonts w:ascii="Calibri" w:eastAsia="Times New Roman" w:hAnsi="Calibri" w:cs="Arial"/>
          <w:b/>
          <w:sz w:val="24"/>
          <w:szCs w:val="24"/>
        </w:rPr>
        <w:t xml:space="preserve">Equality Act 2010 </w:t>
      </w:r>
    </w:p>
    <w:p w14:paraId="542543D1" w14:textId="77777777"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Under the Equality Act 2010 specific duty - “Equality information and the equality duty: A guide for public authorities”</w:t>
      </w:r>
      <w:r w:rsidRPr="00C147B4">
        <w:rPr>
          <w:rFonts w:ascii="Calibri" w:eastAsia="Times New Roman" w:hAnsi="Calibri" w:cs="Arial"/>
          <w:color w:val="000000"/>
          <w:sz w:val="24"/>
          <w:szCs w:val="24"/>
          <w:vertAlign w:val="superscript"/>
        </w:rPr>
        <w:footnoteReference w:id="2"/>
      </w:r>
      <w:r w:rsidRPr="00C147B4">
        <w:rPr>
          <w:rFonts w:ascii="Calibri" w:eastAsia="Times New Roman" w:hAnsi="Calibri" w:cs="Arial"/>
          <w:color w:val="000000"/>
          <w:sz w:val="24"/>
          <w:szCs w:val="24"/>
        </w:rPr>
        <w:t xml:space="preserve">, as Knowsley MBC employ more than 150 people, we are required to report: </w:t>
      </w:r>
    </w:p>
    <w:p w14:paraId="34A79D4A"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number of part-time and full-time </w:t>
      </w:r>
      <w:proofErr w:type="gramStart"/>
      <w:r w:rsidRPr="00C147B4">
        <w:rPr>
          <w:rFonts w:ascii="Calibri" w:eastAsia="Times New Roman" w:hAnsi="Calibri" w:cs="Arial"/>
          <w:color w:val="000000"/>
          <w:sz w:val="24"/>
          <w:szCs w:val="24"/>
        </w:rPr>
        <w:t>staff;</w:t>
      </w:r>
      <w:proofErr w:type="gramEnd"/>
      <w:r w:rsidRPr="00C147B4">
        <w:rPr>
          <w:rFonts w:ascii="Calibri" w:eastAsia="Times New Roman" w:hAnsi="Calibri" w:cs="Arial"/>
          <w:color w:val="000000"/>
          <w:sz w:val="24"/>
          <w:szCs w:val="24"/>
        </w:rPr>
        <w:t xml:space="preserve"> </w:t>
      </w:r>
    </w:p>
    <w:p w14:paraId="1D49FD19"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Recruitment, promotion and performance </w:t>
      </w:r>
      <w:proofErr w:type="gramStart"/>
      <w:r w:rsidRPr="00C147B4">
        <w:rPr>
          <w:rFonts w:ascii="Calibri" w:eastAsia="Times New Roman" w:hAnsi="Calibri" w:cs="Arial"/>
          <w:color w:val="000000"/>
          <w:sz w:val="24"/>
          <w:szCs w:val="24"/>
        </w:rPr>
        <w:t>reviews;</w:t>
      </w:r>
      <w:proofErr w:type="gramEnd"/>
    </w:p>
    <w:p w14:paraId="3A7F5A0F"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Access to </w:t>
      </w:r>
      <w:proofErr w:type="gramStart"/>
      <w:r w:rsidRPr="00C147B4">
        <w:rPr>
          <w:rFonts w:ascii="Calibri" w:eastAsia="Times New Roman" w:hAnsi="Calibri" w:cs="Arial"/>
          <w:color w:val="000000"/>
          <w:sz w:val="24"/>
          <w:szCs w:val="24"/>
        </w:rPr>
        <w:t>Training;</w:t>
      </w:r>
      <w:proofErr w:type="gramEnd"/>
      <w:r w:rsidRPr="00C147B4">
        <w:rPr>
          <w:rFonts w:ascii="Calibri" w:eastAsia="Times New Roman" w:hAnsi="Calibri" w:cs="Arial"/>
          <w:color w:val="000000"/>
          <w:sz w:val="24"/>
          <w:szCs w:val="24"/>
        </w:rPr>
        <w:t xml:space="preserve"> </w:t>
      </w:r>
    </w:p>
    <w:p w14:paraId="42AED135"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Redundancy and </w:t>
      </w:r>
      <w:proofErr w:type="gramStart"/>
      <w:r w:rsidRPr="00C147B4">
        <w:rPr>
          <w:rFonts w:ascii="Calibri" w:eastAsia="Times New Roman" w:hAnsi="Calibri" w:cs="Arial"/>
          <w:color w:val="000000"/>
          <w:sz w:val="24"/>
          <w:szCs w:val="24"/>
        </w:rPr>
        <w:t>leavers;</w:t>
      </w:r>
      <w:proofErr w:type="gramEnd"/>
      <w:r w:rsidRPr="00C147B4">
        <w:rPr>
          <w:rFonts w:ascii="Calibri" w:eastAsia="Times New Roman" w:hAnsi="Calibri" w:cs="Arial"/>
          <w:color w:val="000000"/>
          <w:sz w:val="24"/>
          <w:szCs w:val="24"/>
        </w:rPr>
        <w:t xml:space="preserve">  </w:t>
      </w:r>
    </w:p>
    <w:p w14:paraId="479CBD56"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Grievances and dismissals, including reported incidences of </w:t>
      </w:r>
      <w:proofErr w:type="gramStart"/>
      <w:r w:rsidRPr="00C147B4">
        <w:rPr>
          <w:rFonts w:ascii="Calibri" w:eastAsia="Times New Roman" w:hAnsi="Calibri" w:cs="Arial"/>
          <w:color w:val="000000"/>
          <w:sz w:val="24"/>
          <w:szCs w:val="24"/>
        </w:rPr>
        <w:t>harassment;</w:t>
      </w:r>
      <w:proofErr w:type="gramEnd"/>
      <w:r w:rsidRPr="00C147B4">
        <w:rPr>
          <w:rFonts w:ascii="Calibri" w:eastAsia="Times New Roman" w:hAnsi="Calibri" w:cs="Arial"/>
          <w:color w:val="000000"/>
          <w:sz w:val="24"/>
          <w:szCs w:val="24"/>
        </w:rPr>
        <w:t xml:space="preserve"> </w:t>
      </w:r>
    </w:p>
    <w:p w14:paraId="63187956"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rates of return to work of women on maternity </w:t>
      </w:r>
      <w:proofErr w:type="gramStart"/>
      <w:r w:rsidRPr="00C147B4">
        <w:rPr>
          <w:rFonts w:ascii="Calibri" w:eastAsia="Times New Roman" w:hAnsi="Calibri" w:cs="Arial"/>
          <w:color w:val="000000"/>
          <w:sz w:val="24"/>
          <w:szCs w:val="24"/>
        </w:rPr>
        <w:t>leave;</w:t>
      </w:r>
      <w:proofErr w:type="gramEnd"/>
      <w:r w:rsidRPr="00C147B4">
        <w:rPr>
          <w:rFonts w:ascii="Calibri" w:eastAsia="Times New Roman" w:hAnsi="Calibri" w:cs="Arial"/>
          <w:color w:val="000000"/>
          <w:sz w:val="24"/>
          <w:szCs w:val="24"/>
        </w:rPr>
        <w:t xml:space="preserve"> </w:t>
      </w:r>
    </w:p>
    <w:p w14:paraId="3CF3C411"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Public office holders such as the members of your Board or </w:t>
      </w:r>
      <w:proofErr w:type="gramStart"/>
      <w:r w:rsidRPr="00C147B4">
        <w:rPr>
          <w:rFonts w:ascii="Calibri" w:eastAsia="Times New Roman" w:hAnsi="Calibri" w:cs="Arial"/>
          <w:color w:val="000000"/>
          <w:sz w:val="24"/>
          <w:szCs w:val="24"/>
        </w:rPr>
        <w:t>committees;</w:t>
      </w:r>
      <w:proofErr w:type="gramEnd"/>
    </w:p>
    <w:p w14:paraId="6EB58243" w14:textId="77777777" w:rsidR="00C147B4" w:rsidRPr="00C147B4" w:rsidRDefault="00C147B4" w:rsidP="00C147B4">
      <w:pPr>
        <w:numPr>
          <w:ilvl w:val="0"/>
          <w:numId w:val="37"/>
        </w:numPr>
        <w:contextualSpacing/>
        <w:rPr>
          <w:rFonts w:ascii="Calibri" w:eastAsia="Times New Roman" w:hAnsi="Calibri" w:cs="Arial"/>
          <w:sz w:val="24"/>
          <w:szCs w:val="24"/>
        </w:rPr>
      </w:pPr>
      <w:r w:rsidRPr="00C147B4">
        <w:rPr>
          <w:rFonts w:ascii="Calibri" w:eastAsia="Times New Roman" w:hAnsi="Calibri" w:cs="Arial"/>
          <w:color w:val="000000"/>
          <w:sz w:val="24"/>
          <w:szCs w:val="24"/>
        </w:rPr>
        <w:t xml:space="preserve">Gender pay gap information, part time and full time; </w:t>
      </w:r>
      <w:hyperlink r:id="rId15" w:history="1">
        <w:r w:rsidRPr="00C147B4">
          <w:rPr>
            <w:rFonts w:ascii="Calibri" w:eastAsia="Times New Roman" w:hAnsi="Calibri" w:cs="Arial"/>
            <w:color w:val="0000FF"/>
            <w:sz w:val="24"/>
            <w:szCs w:val="24"/>
            <w:u w:val="single"/>
          </w:rPr>
          <w:t>(Gender Pay Gap Report)</w:t>
        </w:r>
      </w:hyperlink>
    </w:p>
    <w:p w14:paraId="4453261F" w14:textId="13620FDC" w:rsidR="00C147B4" w:rsidRPr="00C147B4" w:rsidRDefault="000C1892" w:rsidP="00C147B4">
      <w:pPr>
        <w:numPr>
          <w:ilvl w:val="0"/>
          <w:numId w:val="37"/>
        </w:numPr>
        <w:contextualSpacing/>
        <w:rPr>
          <w:rFonts w:ascii="Calibri" w:eastAsia="Times New Roman" w:hAnsi="Calibri" w:cs="Arial"/>
          <w:color w:val="000000"/>
          <w:sz w:val="24"/>
          <w:szCs w:val="24"/>
        </w:rPr>
      </w:pPr>
      <w:r w:rsidRPr="000C1892">
        <w:rPr>
          <w:rFonts w:ascii="Calibri" w:eastAsia="Times New Roman" w:hAnsi="Calibri" w:cs="Arial"/>
          <w:color w:val="000000"/>
        </w:rPr>
        <w:t>Black, Asian, Minority Ethnic</w:t>
      </w:r>
      <w:r>
        <w:rPr>
          <w:rFonts w:ascii="Calibri" w:eastAsia="Times New Roman" w:hAnsi="Calibri" w:cs="Arial"/>
          <w:color w:val="000000"/>
          <w:sz w:val="24"/>
          <w:szCs w:val="24"/>
        </w:rPr>
        <w:t xml:space="preserve"> </w:t>
      </w:r>
      <w:r w:rsidR="00C147B4" w:rsidRPr="00C147B4">
        <w:rPr>
          <w:rFonts w:ascii="Calibri" w:eastAsia="Times New Roman" w:hAnsi="Calibri" w:cs="Arial"/>
          <w:color w:val="000000"/>
          <w:sz w:val="24"/>
          <w:szCs w:val="24"/>
        </w:rPr>
        <w:t xml:space="preserve">pay </w:t>
      </w:r>
      <w:proofErr w:type="gramStart"/>
      <w:r w:rsidR="00C147B4" w:rsidRPr="00C147B4">
        <w:rPr>
          <w:rFonts w:ascii="Calibri" w:eastAsia="Times New Roman" w:hAnsi="Calibri" w:cs="Arial"/>
          <w:color w:val="000000"/>
          <w:sz w:val="24"/>
          <w:szCs w:val="24"/>
        </w:rPr>
        <w:t>gap;</w:t>
      </w:r>
      <w:proofErr w:type="gramEnd"/>
      <w:r w:rsidR="00C147B4" w:rsidRPr="00C147B4">
        <w:rPr>
          <w:rFonts w:ascii="Calibri" w:eastAsia="Times New Roman" w:hAnsi="Calibri" w:cs="Arial"/>
          <w:color w:val="000000"/>
          <w:sz w:val="24"/>
          <w:szCs w:val="24"/>
        </w:rPr>
        <w:t xml:space="preserve"> </w:t>
      </w:r>
    </w:p>
    <w:p w14:paraId="44EA4EC0"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Disability </w:t>
      </w:r>
      <w:proofErr w:type="gramStart"/>
      <w:r w:rsidRPr="00C147B4">
        <w:rPr>
          <w:rFonts w:ascii="Calibri" w:eastAsia="Times New Roman" w:hAnsi="Calibri" w:cs="Arial"/>
          <w:color w:val="000000"/>
          <w:sz w:val="24"/>
          <w:szCs w:val="24"/>
        </w:rPr>
        <w:t>pay</w:t>
      </w:r>
      <w:proofErr w:type="gramEnd"/>
      <w:r w:rsidRPr="00C147B4">
        <w:rPr>
          <w:rFonts w:ascii="Calibri" w:eastAsia="Times New Roman" w:hAnsi="Calibri" w:cs="Arial"/>
          <w:color w:val="000000"/>
          <w:sz w:val="24"/>
          <w:szCs w:val="24"/>
        </w:rPr>
        <w:t xml:space="preserve"> gap; </w:t>
      </w:r>
    </w:p>
    <w:p w14:paraId="6BDBED45"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Success rates of job applicants; breakdown of applicants; shortlisted and successful; Applications for promotion and success </w:t>
      </w:r>
      <w:proofErr w:type="gramStart"/>
      <w:r w:rsidRPr="00C147B4">
        <w:rPr>
          <w:rFonts w:ascii="Calibri" w:eastAsia="Times New Roman" w:hAnsi="Calibri" w:cs="Arial"/>
          <w:color w:val="000000"/>
          <w:sz w:val="24"/>
          <w:szCs w:val="24"/>
        </w:rPr>
        <w:t>rates;</w:t>
      </w:r>
      <w:proofErr w:type="gramEnd"/>
      <w:r w:rsidRPr="00C147B4">
        <w:rPr>
          <w:rFonts w:ascii="Calibri" w:eastAsia="Times New Roman" w:hAnsi="Calibri" w:cs="Arial"/>
          <w:color w:val="000000"/>
          <w:sz w:val="24"/>
          <w:szCs w:val="24"/>
        </w:rPr>
        <w:t xml:space="preserve"> </w:t>
      </w:r>
    </w:p>
    <w:p w14:paraId="6F2A61E1"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Leavers </w:t>
      </w:r>
      <w:proofErr w:type="gramStart"/>
      <w:r w:rsidRPr="00C147B4">
        <w:rPr>
          <w:rFonts w:ascii="Calibri" w:eastAsia="Times New Roman" w:hAnsi="Calibri" w:cs="Arial"/>
          <w:color w:val="000000"/>
          <w:sz w:val="24"/>
          <w:szCs w:val="24"/>
        </w:rPr>
        <w:t>report;</w:t>
      </w:r>
      <w:proofErr w:type="gramEnd"/>
    </w:p>
    <w:p w14:paraId="47F9F1A5"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lastRenderedPageBreak/>
        <w:t>Length of service; and</w:t>
      </w:r>
    </w:p>
    <w:p w14:paraId="5AB818FD" w14:textId="2D7BD19A" w:rsid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An indication of any issues for transsexual staff, based on your engagement with transsexual staff or voluntary groups.</w:t>
      </w:r>
    </w:p>
    <w:p w14:paraId="0224D1A6" w14:textId="77777777" w:rsidR="00C07F2D" w:rsidRPr="00C147B4" w:rsidRDefault="00C07F2D" w:rsidP="00C07F2D">
      <w:pPr>
        <w:ind w:left="720"/>
        <w:contextualSpacing/>
        <w:rPr>
          <w:rFonts w:ascii="Calibri" w:eastAsia="Times New Roman" w:hAnsi="Calibri" w:cs="Arial"/>
          <w:color w:val="000000"/>
          <w:sz w:val="24"/>
          <w:szCs w:val="24"/>
        </w:rPr>
      </w:pPr>
    </w:p>
    <w:p w14:paraId="63A377C7"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Data limitations </w:t>
      </w:r>
    </w:p>
    <w:p w14:paraId="1136ED47" w14:textId="636F760F"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The data cover all employees except schools unless stated.  It is current as of 3</w:t>
      </w:r>
      <w:r w:rsidR="003A5EC4">
        <w:rPr>
          <w:rFonts w:ascii="Calibri" w:eastAsia="Times New Roman" w:hAnsi="Calibri" w:cs="Arial"/>
          <w:color w:val="000000"/>
          <w:sz w:val="24"/>
          <w:szCs w:val="24"/>
        </w:rPr>
        <w:t>1</w:t>
      </w:r>
      <w:r w:rsidR="003A5EC4" w:rsidRPr="003A5EC4">
        <w:rPr>
          <w:rFonts w:ascii="Calibri" w:eastAsia="Times New Roman" w:hAnsi="Calibri" w:cs="Arial"/>
          <w:color w:val="000000"/>
          <w:sz w:val="24"/>
          <w:szCs w:val="24"/>
          <w:vertAlign w:val="superscript"/>
        </w:rPr>
        <w:t>st</w:t>
      </w:r>
      <w:r w:rsidR="003A5EC4">
        <w:rPr>
          <w:rFonts w:ascii="Calibri" w:eastAsia="Times New Roman" w:hAnsi="Calibri" w:cs="Arial"/>
          <w:color w:val="000000"/>
          <w:sz w:val="24"/>
          <w:szCs w:val="24"/>
        </w:rPr>
        <w:t xml:space="preserve"> </w:t>
      </w:r>
      <w:r w:rsidRPr="00C147B4">
        <w:rPr>
          <w:rFonts w:ascii="Calibri" w:eastAsia="Times New Roman" w:hAnsi="Calibri" w:cs="Arial"/>
          <w:color w:val="000000"/>
          <w:sz w:val="24"/>
          <w:szCs w:val="24"/>
        </w:rPr>
        <w:t>March 202</w:t>
      </w:r>
      <w:r w:rsidR="003A5EC4">
        <w:rPr>
          <w:rFonts w:ascii="Calibri" w:eastAsia="Times New Roman" w:hAnsi="Calibri" w:cs="Arial"/>
          <w:color w:val="000000"/>
          <w:sz w:val="24"/>
          <w:szCs w:val="24"/>
        </w:rPr>
        <w:t>1</w:t>
      </w:r>
      <w:r w:rsidRPr="00C147B4">
        <w:rPr>
          <w:rFonts w:ascii="Calibri" w:eastAsia="Times New Roman" w:hAnsi="Calibri" w:cs="Arial"/>
          <w:color w:val="000000"/>
          <w:sz w:val="24"/>
          <w:szCs w:val="24"/>
        </w:rPr>
        <w:t xml:space="preserve">: </w:t>
      </w:r>
    </w:p>
    <w:p w14:paraId="03398A6C" w14:textId="4B7CBE1D" w:rsidR="00C147B4" w:rsidRPr="00005AB0" w:rsidRDefault="00C147B4" w:rsidP="00C147B4">
      <w:pPr>
        <w:numPr>
          <w:ilvl w:val="0"/>
          <w:numId w:val="37"/>
        </w:numPr>
        <w:contextualSpacing/>
        <w:rPr>
          <w:rFonts w:ascii="Calibri" w:eastAsia="Times New Roman" w:hAnsi="Calibri" w:cs="Arial"/>
          <w:sz w:val="24"/>
          <w:szCs w:val="24"/>
        </w:rPr>
      </w:pPr>
      <w:r w:rsidRPr="00005AB0">
        <w:rPr>
          <w:rFonts w:ascii="Calibri" w:eastAsia="Times New Roman" w:hAnsi="Calibri" w:cs="Arial"/>
          <w:sz w:val="24"/>
          <w:szCs w:val="24"/>
        </w:rPr>
        <w:t>8</w:t>
      </w:r>
      <w:r w:rsidR="00005AB0" w:rsidRPr="00005AB0">
        <w:rPr>
          <w:rFonts w:ascii="Calibri" w:eastAsia="Times New Roman" w:hAnsi="Calibri" w:cs="Arial"/>
          <w:sz w:val="24"/>
          <w:szCs w:val="24"/>
        </w:rPr>
        <w:t>1</w:t>
      </w:r>
      <w:r w:rsidRPr="00005AB0">
        <w:rPr>
          <w:rFonts w:ascii="Calibri" w:eastAsia="Times New Roman" w:hAnsi="Calibri" w:cs="Arial"/>
          <w:sz w:val="24"/>
          <w:szCs w:val="24"/>
        </w:rPr>
        <w:t xml:space="preserve">% of the workforce has declared their </w:t>
      </w:r>
      <w:proofErr w:type="gramStart"/>
      <w:r w:rsidRPr="00005AB0">
        <w:rPr>
          <w:rFonts w:ascii="Calibri" w:eastAsia="Times New Roman" w:hAnsi="Calibri" w:cs="Arial"/>
          <w:sz w:val="24"/>
          <w:szCs w:val="24"/>
        </w:rPr>
        <w:t>ethnicity;</w:t>
      </w:r>
      <w:proofErr w:type="gramEnd"/>
      <w:r w:rsidRPr="00005AB0">
        <w:rPr>
          <w:rFonts w:ascii="Calibri" w:eastAsia="Times New Roman" w:hAnsi="Calibri" w:cs="Arial"/>
          <w:sz w:val="24"/>
          <w:szCs w:val="24"/>
        </w:rPr>
        <w:t xml:space="preserve">  </w:t>
      </w:r>
    </w:p>
    <w:p w14:paraId="51800B9A" w14:textId="77777777" w:rsidR="00C147B4" w:rsidRPr="005B5CE0" w:rsidRDefault="00C147B4" w:rsidP="00C147B4">
      <w:pPr>
        <w:numPr>
          <w:ilvl w:val="0"/>
          <w:numId w:val="37"/>
        </w:numPr>
        <w:contextualSpacing/>
        <w:rPr>
          <w:rFonts w:ascii="Calibri" w:eastAsia="Times New Roman" w:hAnsi="Calibri" w:cs="Arial"/>
          <w:sz w:val="24"/>
          <w:szCs w:val="24"/>
        </w:rPr>
      </w:pPr>
      <w:r w:rsidRPr="005B5CE0">
        <w:rPr>
          <w:rFonts w:ascii="Calibri" w:eastAsia="Times New Roman" w:hAnsi="Calibri" w:cs="Arial"/>
          <w:sz w:val="24"/>
          <w:szCs w:val="24"/>
        </w:rPr>
        <w:t xml:space="preserve">69% of the workforce has declared their disability </w:t>
      </w:r>
      <w:proofErr w:type="gramStart"/>
      <w:r w:rsidRPr="005B5CE0">
        <w:rPr>
          <w:rFonts w:ascii="Calibri" w:eastAsia="Times New Roman" w:hAnsi="Calibri" w:cs="Arial"/>
          <w:sz w:val="24"/>
          <w:szCs w:val="24"/>
        </w:rPr>
        <w:t>status;</w:t>
      </w:r>
      <w:proofErr w:type="gramEnd"/>
    </w:p>
    <w:p w14:paraId="3849FFE5" w14:textId="57E1D88D" w:rsidR="00C147B4" w:rsidRPr="00F24D25" w:rsidRDefault="00F24D25" w:rsidP="00C147B4">
      <w:pPr>
        <w:numPr>
          <w:ilvl w:val="0"/>
          <w:numId w:val="37"/>
        </w:numPr>
        <w:contextualSpacing/>
        <w:rPr>
          <w:rFonts w:ascii="Calibri" w:eastAsia="Times New Roman" w:hAnsi="Calibri" w:cs="Arial"/>
          <w:sz w:val="24"/>
          <w:szCs w:val="24"/>
        </w:rPr>
      </w:pPr>
      <w:r w:rsidRPr="00F24D25">
        <w:rPr>
          <w:rFonts w:ascii="Calibri" w:eastAsia="Times New Roman" w:hAnsi="Calibri" w:cs="Arial"/>
          <w:sz w:val="24"/>
          <w:szCs w:val="24"/>
        </w:rPr>
        <w:t>66</w:t>
      </w:r>
      <w:r w:rsidR="00C147B4" w:rsidRPr="00F24D25">
        <w:rPr>
          <w:rFonts w:ascii="Calibri" w:eastAsia="Times New Roman" w:hAnsi="Calibri" w:cs="Arial"/>
          <w:sz w:val="24"/>
          <w:szCs w:val="24"/>
        </w:rPr>
        <w:t xml:space="preserve">% of the workforce has declared their religion or </w:t>
      </w:r>
      <w:proofErr w:type="gramStart"/>
      <w:r w:rsidR="00C147B4" w:rsidRPr="00F24D25">
        <w:rPr>
          <w:rFonts w:ascii="Calibri" w:eastAsia="Times New Roman" w:hAnsi="Calibri" w:cs="Arial"/>
          <w:sz w:val="24"/>
          <w:szCs w:val="24"/>
        </w:rPr>
        <w:t>belief;</w:t>
      </w:r>
      <w:proofErr w:type="gramEnd"/>
      <w:r w:rsidR="00C147B4" w:rsidRPr="00F24D25">
        <w:rPr>
          <w:rFonts w:ascii="Calibri" w:eastAsia="Times New Roman" w:hAnsi="Calibri" w:cs="Arial"/>
          <w:sz w:val="24"/>
          <w:szCs w:val="24"/>
        </w:rPr>
        <w:t xml:space="preserve"> </w:t>
      </w:r>
    </w:p>
    <w:p w14:paraId="09EAC2B8" w14:textId="77777777" w:rsidR="00C147B4" w:rsidRPr="00E320B7" w:rsidRDefault="00C147B4" w:rsidP="00C147B4">
      <w:pPr>
        <w:numPr>
          <w:ilvl w:val="0"/>
          <w:numId w:val="37"/>
        </w:numPr>
        <w:contextualSpacing/>
        <w:rPr>
          <w:rFonts w:ascii="Calibri" w:eastAsia="Times New Roman" w:hAnsi="Calibri" w:cs="Arial"/>
          <w:sz w:val="24"/>
          <w:szCs w:val="24"/>
        </w:rPr>
      </w:pPr>
      <w:r w:rsidRPr="00C35CD1">
        <w:rPr>
          <w:rFonts w:ascii="Calibri" w:eastAsia="Times New Roman" w:hAnsi="Calibri" w:cs="Arial"/>
          <w:sz w:val="24"/>
          <w:szCs w:val="24"/>
        </w:rPr>
        <w:t xml:space="preserve">25% of </w:t>
      </w:r>
      <w:r w:rsidRPr="00E320B7">
        <w:rPr>
          <w:rFonts w:ascii="Calibri" w:eastAsia="Times New Roman" w:hAnsi="Calibri" w:cs="Arial"/>
          <w:sz w:val="24"/>
          <w:szCs w:val="24"/>
        </w:rPr>
        <w:t xml:space="preserve">the unknowns are casual staff who are often only working for a few hours or for a few weeks (e.g. election canvassers) at a time.  For the purposes of headcount, the casual staff are included.  However, for the purposes of calculating the pay gaps only staff with a permanent contract are counted if they worked in the relevant pay period as per Gender Pay Gap Guidelines. </w:t>
      </w:r>
    </w:p>
    <w:p w14:paraId="0E3CCE1C" w14:textId="77777777" w:rsidR="00C147B4" w:rsidRPr="00AC615C" w:rsidRDefault="00C147B4" w:rsidP="00C147B4">
      <w:pPr>
        <w:numPr>
          <w:ilvl w:val="0"/>
          <w:numId w:val="37"/>
        </w:numPr>
        <w:contextualSpacing/>
        <w:rPr>
          <w:rFonts w:ascii="Calibri" w:eastAsia="Times New Roman" w:hAnsi="Calibri" w:cs="Arial"/>
          <w:sz w:val="24"/>
          <w:szCs w:val="24"/>
        </w:rPr>
      </w:pPr>
      <w:r w:rsidRPr="00AC615C">
        <w:rPr>
          <w:rFonts w:ascii="Calibri" w:eastAsia="Times New Roman" w:hAnsi="Calibri" w:cs="Arial"/>
          <w:sz w:val="24"/>
          <w:szCs w:val="24"/>
        </w:rPr>
        <w:t xml:space="preserve">We cannot provide a breakdown of applications for flexible working and success rates as these are agreed between employees and their line managers, nothing is held centrally.  </w:t>
      </w:r>
    </w:p>
    <w:p w14:paraId="4DBBC3AA" w14:textId="374AE11A" w:rsidR="00C147B4" w:rsidRDefault="00C147B4" w:rsidP="00C147B4">
      <w:pPr>
        <w:numPr>
          <w:ilvl w:val="0"/>
          <w:numId w:val="37"/>
        </w:numPr>
        <w:contextualSpacing/>
        <w:rPr>
          <w:rFonts w:ascii="Calibri" w:eastAsia="Times New Roman" w:hAnsi="Calibri" w:cs="Arial"/>
          <w:color w:val="7030A0"/>
          <w:sz w:val="24"/>
          <w:szCs w:val="24"/>
        </w:rPr>
      </w:pPr>
      <w:r w:rsidRPr="00AC615C">
        <w:rPr>
          <w:rFonts w:ascii="Calibri" w:eastAsia="Times New Roman" w:hAnsi="Calibri" w:cs="Arial"/>
          <w:sz w:val="24"/>
          <w:szCs w:val="24"/>
        </w:rPr>
        <w:t>Throughout the report the numbers of “unknowns” are subtracted from the total before the percentages can be calculated</w:t>
      </w:r>
      <w:r w:rsidRPr="003A5EC4">
        <w:rPr>
          <w:rFonts w:ascii="Calibri" w:eastAsia="Times New Roman" w:hAnsi="Calibri" w:cs="Arial"/>
          <w:color w:val="7030A0"/>
          <w:sz w:val="24"/>
          <w:szCs w:val="24"/>
        </w:rPr>
        <w:t xml:space="preserve">.   </w:t>
      </w:r>
    </w:p>
    <w:p w14:paraId="4EAA8666" w14:textId="7EF2DCBB" w:rsidR="007A7E17" w:rsidRDefault="007A7E17" w:rsidP="007A7E17">
      <w:pPr>
        <w:contextualSpacing/>
        <w:rPr>
          <w:rFonts w:ascii="Calibri" w:eastAsia="Times New Roman" w:hAnsi="Calibri" w:cs="Arial"/>
          <w:sz w:val="24"/>
          <w:szCs w:val="24"/>
        </w:rPr>
      </w:pPr>
    </w:p>
    <w:p w14:paraId="1501E8F6" w14:textId="77777777" w:rsidR="007A7E17" w:rsidRPr="00E004FB" w:rsidRDefault="007A7E17" w:rsidP="007A7E17">
      <w:pPr>
        <w:pStyle w:val="Heading3"/>
        <w:rPr>
          <w:rFonts w:asciiTheme="minorHAnsi" w:eastAsiaTheme="minorHAnsi" w:hAnsiTheme="minorHAnsi" w:cstheme="minorBidi"/>
          <w:b/>
          <w:sz w:val="28"/>
          <w:szCs w:val="28"/>
          <w:lang w:eastAsia="en-US"/>
        </w:rPr>
      </w:pPr>
      <w:r w:rsidRPr="00E004FB">
        <w:rPr>
          <w:rFonts w:asciiTheme="minorHAnsi" w:eastAsiaTheme="minorHAnsi" w:hAnsiTheme="minorHAnsi" w:cstheme="minorBidi"/>
          <w:b/>
          <w:sz w:val="28"/>
          <w:szCs w:val="28"/>
          <w:lang w:eastAsia="en-US"/>
        </w:rPr>
        <w:t>Pay Calculations</w:t>
      </w:r>
    </w:p>
    <w:p w14:paraId="0552D04E" w14:textId="77777777" w:rsidR="007A7E17" w:rsidRDefault="007A7E17" w:rsidP="007A7E17">
      <w:pPr>
        <w:pStyle w:val="Default"/>
        <w:rPr>
          <w:rFonts w:asciiTheme="minorHAnsi" w:hAnsiTheme="minorHAnsi" w:cstheme="minorBidi"/>
          <w:color w:val="auto"/>
        </w:rPr>
      </w:pPr>
      <w:r w:rsidRPr="001C2567">
        <w:rPr>
          <w:rFonts w:asciiTheme="minorHAnsi" w:hAnsiTheme="minorHAnsi" w:cstheme="minorBidi"/>
          <w:color w:val="auto"/>
        </w:rPr>
        <w:t xml:space="preserve">These calculations </w:t>
      </w:r>
      <w:r>
        <w:rPr>
          <w:rFonts w:asciiTheme="minorHAnsi" w:hAnsiTheme="minorHAnsi" w:cstheme="minorBidi"/>
          <w:color w:val="auto"/>
        </w:rPr>
        <w:t xml:space="preserve">include </w:t>
      </w:r>
      <w:r w:rsidRPr="001C2567">
        <w:rPr>
          <w:rFonts w:asciiTheme="minorHAnsi" w:hAnsiTheme="minorHAnsi" w:cstheme="minorBidi"/>
          <w:color w:val="auto"/>
        </w:rPr>
        <w:t>two types of averages:</w:t>
      </w:r>
      <w:r>
        <w:rPr>
          <w:rFonts w:asciiTheme="minorHAnsi" w:hAnsiTheme="minorHAnsi" w:cstheme="minorBidi"/>
          <w:color w:val="auto"/>
        </w:rPr>
        <w:t xml:space="preserve"> -</w:t>
      </w:r>
    </w:p>
    <w:p w14:paraId="550DF6E2" w14:textId="77777777" w:rsidR="007A7E17" w:rsidRPr="001C2567" w:rsidRDefault="007A7E17" w:rsidP="007A7E17">
      <w:pPr>
        <w:pStyle w:val="Default"/>
        <w:rPr>
          <w:rFonts w:asciiTheme="minorHAnsi" w:hAnsiTheme="minorHAnsi" w:cstheme="minorBidi"/>
          <w:color w:val="auto"/>
        </w:rPr>
      </w:pPr>
    </w:p>
    <w:p w14:paraId="13C51EEF" w14:textId="77777777" w:rsidR="007A7E17" w:rsidRPr="001C2567" w:rsidRDefault="007A7E17" w:rsidP="007A7E17">
      <w:pPr>
        <w:pStyle w:val="Default"/>
        <w:numPr>
          <w:ilvl w:val="0"/>
          <w:numId w:val="37"/>
        </w:numPr>
        <w:spacing w:after="26"/>
        <w:rPr>
          <w:rFonts w:asciiTheme="minorHAnsi" w:hAnsiTheme="minorHAnsi" w:cstheme="minorBidi"/>
          <w:color w:val="auto"/>
        </w:rPr>
      </w:pPr>
      <w:r w:rsidRPr="001C2567">
        <w:rPr>
          <w:rFonts w:asciiTheme="minorHAnsi" w:hAnsiTheme="minorHAnsi" w:cstheme="minorBidi"/>
          <w:color w:val="auto"/>
        </w:rPr>
        <w:t xml:space="preserve">A mean average involves adding up all of the numbers and dividing the result by how many numbers were in the </w:t>
      </w:r>
      <w:proofErr w:type="gramStart"/>
      <w:r w:rsidRPr="001C2567">
        <w:rPr>
          <w:rFonts w:asciiTheme="minorHAnsi" w:hAnsiTheme="minorHAnsi" w:cstheme="minorBidi"/>
          <w:color w:val="auto"/>
        </w:rPr>
        <w:t>list</w:t>
      </w:r>
      <w:r>
        <w:rPr>
          <w:rFonts w:asciiTheme="minorHAnsi" w:hAnsiTheme="minorHAnsi" w:cstheme="minorBidi"/>
          <w:color w:val="auto"/>
        </w:rPr>
        <w:t>;</w:t>
      </w:r>
      <w:proofErr w:type="gramEnd"/>
      <w:r w:rsidRPr="001C2567">
        <w:rPr>
          <w:rFonts w:asciiTheme="minorHAnsi" w:hAnsiTheme="minorHAnsi" w:cstheme="minorBidi"/>
          <w:color w:val="auto"/>
        </w:rPr>
        <w:t xml:space="preserve"> </w:t>
      </w:r>
    </w:p>
    <w:p w14:paraId="0C4080B5" w14:textId="77777777" w:rsidR="007A7E17" w:rsidRPr="001C2567" w:rsidRDefault="007A7E17" w:rsidP="007A7E17">
      <w:pPr>
        <w:pStyle w:val="Default"/>
        <w:numPr>
          <w:ilvl w:val="0"/>
          <w:numId w:val="37"/>
        </w:numPr>
        <w:rPr>
          <w:rFonts w:asciiTheme="minorHAnsi" w:hAnsiTheme="minorHAnsi" w:cstheme="minorBidi"/>
          <w:color w:val="auto"/>
        </w:rPr>
      </w:pPr>
      <w:r w:rsidRPr="001C2567">
        <w:rPr>
          <w:rFonts w:asciiTheme="minorHAnsi" w:hAnsiTheme="minorHAnsi" w:cstheme="minorBidi"/>
          <w:color w:val="auto"/>
        </w:rPr>
        <w:t xml:space="preserve">A median average involves listing all of the numbers in numerical order. If there is an odd number of results, the median average is the middle number. If there is an even number of results, the median will be the mean of the two central numbers. </w:t>
      </w:r>
    </w:p>
    <w:p w14:paraId="460ADE6E" w14:textId="77777777" w:rsidR="007A7E17" w:rsidRPr="003A5EC4" w:rsidRDefault="007A7E17" w:rsidP="007A7E17">
      <w:pPr>
        <w:contextualSpacing/>
        <w:rPr>
          <w:rFonts w:ascii="Calibri" w:eastAsia="Times New Roman" w:hAnsi="Calibri" w:cs="Arial"/>
          <w:color w:val="7030A0"/>
          <w:sz w:val="24"/>
          <w:szCs w:val="24"/>
        </w:rPr>
      </w:pPr>
    </w:p>
    <w:p w14:paraId="374E3324" w14:textId="77777777" w:rsidR="00C147B4" w:rsidRPr="00C147B4" w:rsidRDefault="00C147B4" w:rsidP="00C147B4">
      <w:pPr>
        <w:rPr>
          <w:rFonts w:ascii="Calibri" w:eastAsia="Times New Roman" w:hAnsi="Calibri" w:cs="Arial"/>
          <w:sz w:val="24"/>
          <w:szCs w:val="24"/>
        </w:rPr>
      </w:pPr>
    </w:p>
    <w:p w14:paraId="7E68F489" w14:textId="77777777" w:rsidR="007A7E17" w:rsidRDefault="007A7E17" w:rsidP="007A7E17">
      <w:pPr>
        <w:rPr>
          <w:rFonts w:ascii="Calibri" w:eastAsia="Times New Roman" w:hAnsi="Calibri" w:cs="Arial"/>
          <w:sz w:val="24"/>
          <w:szCs w:val="24"/>
        </w:rPr>
      </w:pPr>
    </w:p>
    <w:p w14:paraId="3CF9E431" w14:textId="17CF1518" w:rsidR="00C147B4" w:rsidRPr="007A7E17" w:rsidRDefault="00C147B4" w:rsidP="007A7E17">
      <w:pPr>
        <w:rPr>
          <w:rFonts w:ascii="Calibri" w:eastAsia="Times New Roman" w:hAnsi="Calibri" w:cs="Arial"/>
          <w:sz w:val="24"/>
          <w:szCs w:val="24"/>
        </w:rPr>
      </w:pPr>
      <w:r w:rsidRPr="00C147B4">
        <w:rPr>
          <w:rFonts w:ascii="Calibri" w:eastAsia="Times New Roman" w:hAnsi="Calibri" w:cs="Times New Roman"/>
          <w:b/>
          <w:color w:val="365F91"/>
          <w:sz w:val="28"/>
          <w:szCs w:val="28"/>
        </w:rPr>
        <w:lastRenderedPageBreak/>
        <w:t xml:space="preserve">Workforce Profile </w:t>
      </w:r>
    </w:p>
    <w:p w14:paraId="59B412AD"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Headline figures </w:t>
      </w:r>
    </w:p>
    <w:p w14:paraId="6C3D5FBF" w14:textId="4404AD2C" w:rsidR="00C147B4" w:rsidRPr="003A5EC4" w:rsidRDefault="00C147B4" w:rsidP="00C147B4">
      <w:pPr>
        <w:rPr>
          <w:rFonts w:ascii="Calibri" w:eastAsia="Times New Roman" w:hAnsi="Calibri" w:cs="Arial"/>
          <w:color w:val="7030A0"/>
          <w:sz w:val="24"/>
          <w:szCs w:val="24"/>
        </w:rPr>
      </w:pPr>
      <w:r w:rsidRPr="00C147B4">
        <w:rPr>
          <w:rFonts w:ascii="Calibri" w:eastAsia="Times New Roman" w:hAnsi="Calibri" w:cs="Arial"/>
          <w:sz w:val="24"/>
          <w:szCs w:val="24"/>
        </w:rPr>
        <w:t>The 202</w:t>
      </w:r>
      <w:r w:rsidR="003A5EC4">
        <w:rPr>
          <w:rFonts w:ascii="Calibri" w:eastAsia="Times New Roman" w:hAnsi="Calibri" w:cs="Arial"/>
          <w:sz w:val="24"/>
          <w:szCs w:val="24"/>
        </w:rPr>
        <w:t>1</w:t>
      </w:r>
      <w:r w:rsidRPr="00C147B4">
        <w:rPr>
          <w:rFonts w:ascii="Calibri" w:eastAsia="Times New Roman" w:hAnsi="Calibri" w:cs="Arial"/>
          <w:sz w:val="24"/>
          <w:szCs w:val="24"/>
        </w:rPr>
        <w:t xml:space="preserve"> profile below provides a snapshot of the workforce; the data is current as of 31</w:t>
      </w:r>
      <w:r w:rsidRPr="00C147B4">
        <w:rPr>
          <w:rFonts w:ascii="Calibri" w:eastAsia="Times New Roman" w:hAnsi="Calibri" w:cs="Arial"/>
          <w:sz w:val="24"/>
          <w:szCs w:val="24"/>
          <w:vertAlign w:val="superscript"/>
        </w:rPr>
        <w:t>st</w:t>
      </w:r>
      <w:r w:rsidRPr="00C147B4">
        <w:rPr>
          <w:rFonts w:ascii="Calibri" w:eastAsia="Times New Roman" w:hAnsi="Calibri" w:cs="Arial"/>
          <w:sz w:val="24"/>
          <w:szCs w:val="24"/>
        </w:rPr>
        <w:t xml:space="preserve"> March 202</w:t>
      </w:r>
      <w:r w:rsidR="003A5EC4">
        <w:rPr>
          <w:rFonts w:ascii="Calibri" w:eastAsia="Times New Roman" w:hAnsi="Calibri" w:cs="Arial"/>
          <w:sz w:val="24"/>
          <w:szCs w:val="24"/>
        </w:rPr>
        <w:t>1</w:t>
      </w:r>
      <w:r w:rsidRPr="00C147B4">
        <w:rPr>
          <w:rFonts w:ascii="Calibri" w:eastAsia="Times New Roman" w:hAnsi="Calibri" w:cs="Arial"/>
          <w:sz w:val="24"/>
          <w:szCs w:val="24"/>
        </w:rPr>
        <w:t xml:space="preserve">.  </w:t>
      </w:r>
      <w:r w:rsidRPr="00C147B4">
        <w:rPr>
          <w:rFonts w:ascii="Calibri" w:eastAsia="Times New Roman" w:hAnsi="Calibri" w:cs="Times New Roman"/>
          <w:sz w:val="24"/>
          <w:szCs w:val="24"/>
        </w:rPr>
        <w:t xml:space="preserve">Knowsley Council’s workforce </w:t>
      </w:r>
      <w:r w:rsidRPr="00C361C1">
        <w:rPr>
          <w:rFonts w:ascii="Calibri" w:eastAsia="Times New Roman" w:hAnsi="Calibri" w:cs="Times New Roman"/>
          <w:sz w:val="24"/>
          <w:szCs w:val="24"/>
        </w:rPr>
        <w:t xml:space="preserve">headcount was </w:t>
      </w:r>
      <w:r w:rsidR="00C35811" w:rsidRPr="00C361C1">
        <w:rPr>
          <w:rFonts w:ascii="Calibri" w:eastAsia="Times New Roman" w:hAnsi="Calibri" w:cs="Times New Roman"/>
          <w:sz w:val="24"/>
          <w:szCs w:val="24"/>
        </w:rPr>
        <w:t xml:space="preserve">2,600 </w:t>
      </w:r>
      <w:r w:rsidRPr="00C361C1">
        <w:rPr>
          <w:rFonts w:ascii="Calibri" w:eastAsia="Times New Roman" w:hAnsi="Calibri" w:cs="Times New Roman"/>
          <w:sz w:val="24"/>
          <w:szCs w:val="24"/>
        </w:rPr>
        <w:t>(</w:t>
      </w:r>
      <w:r w:rsidR="005B564A" w:rsidRPr="00C361C1">
        <w:rPr>
          <w:rFonts w:ascii="Calibri" w:eastAsia="Times New Roman" w:hAnsi="Calibri" w:cs="Times New Roman"/>
          <w:sz w:val="24"/>
          <w:szCs w:val="24"/>
        </w:rPr>
        <w:t>3,</w:t>
      </w:r>
      <w:r w:rsidR="007036DF" w:rsidRPr="00C361C1">
        <w:rPr>
          <w:rFonts w:ascii="Calibri" w:eastAsia="Times New Roman" w:hAnsi="Calibri" w:cs="Times New Roman"/>
          <w:sz w:val="24"/>
          <w:szCs w:val="24"/>
        </w:rPr>
        <w:t>010</w:t>
      </w:r>
      <w:r w:rsidRPr="00C361C1">
        <w:rPr>
          <w:rFonts w:ascii="Calibri" w:eastAsia="Times New Roman" w:hAnsi="Calibri" w:cs="Times New Roman"/>
          <w:sz w:val="24"/>
          <w:szCs w:val="24"/>
        </w:rPr>
        <w:t xml:space="preserve"> including casual staff</w:t>
      </w:r>
      <w:r w:rsidRPr="00C361C1">
        <w:rPr>
          <w:rFonts w:ascii="Calibri" w:eastAsia="Times New Roman" w:hAnsi="Calibri" w:cs="Arial"/>
          <w:sz w:val="24"/>
          <w:szCs w:val="24"/>
        </w:rPr>
        <w:t>).</w:t>
      </w:r>
    </w:p>
    <w:p w14:paraId="098F079E" w14:textId="5F5046A5" w:rsidR="00C147B4" w:rsidRPr="00412899" w:rsidRDefault="00C147B4" w:rsidP="00C147B4">
      <w:pPr>
        <w:numPr>
          <w:ilvl w:val="0"/>
          <w:numId w:val="40"/>
        </w:numPr>
        <w:contextualSpacing/>
        <w:rPr>
          <w:rFonts w:ascii="Calibri" w:eastAsia="Times New Roman" w:hAnsi="Calibri" w:cs="Arial"/>
          <w:sz w:val="24"/>
          <w:szCs w:val="24"/>
        </w:rPr>
      </w:pPr>
      <w:r w:rsidRPr="00412899">
        <w:rPr>
          <w:rFonts w:ascii="Calibri" w:eastAsia="Times New Roman" w:hAnsi="Calibri" w:cs="Arial"/>
          <w:sz w:val="24"/>
          <w:szCs w:val="24"/>
        </w:rPr>
        <w:t>1,</w:t>
      </w:r>
      <w:r w:rsidR="00721AE6" w:rsidRPr="00412899">
        <w:rPr>
          <w:rFonts w:ascii="Calibri" w:eastAsia="Times New Roman" w:hAnsi="Calibri" w:cs="Arial"/>
          <w:sz w:val="24"/>
          <w:szCs w:val="24"/>
        </w:rPr>
        <w:t>519</w:t>
      </w:r>
      <w:r w:rsidRPr="00412899">
        <w:rPr>
          <w:rFonts w:ascii="Calibri" w:eastAsia="Times New Roman" w:hAnsi="Calibri" w:cs="Arial"/>
          <w:sz w:val="24"/>
          <w:szCs w:val="24"/>
        </w:rPr>
        <w:t xml:space="preserve"> members of staff are full </w:t>
      </w:r>
      <w:proofErr w:type="gramStart"/>
      <w:r w:rsidRPr="00412899">
        <w:rPr>
          <w:rFonts w:ascii="Calibri" w:eastAsia="Times New Roman" w:hAnsi="Calibri" w:cs="Arial"/>
          <w:sz w:val="24"/>
          <w:szCs w:val="24"/>
        </w:rPr>
        <w:t>time;</w:t>
      </w:r>
      <w:proofErr w:type="gramEnd"/>
      <w:r w:rsidRPr="00412899">
        <w:rPr>
          <w:rFonts w:ascii="Calibri" w:eastAsia="Times New Roman" w:hAnsi="Calibri" w:cs="Arial"/>
          <w:sz w:val="24"/>
          <w:szCs w:val="24"/>
        </w:rPr>
        <w:t xml:space="preserve">   </w:t>
      </w:r>
    </w:p>
    <w:p w14:paraId="4F23FB29" w14:textId="4F0368D9" w:rsidR="00C147B4" w:rsidRPr="00412899" w:rsidRDefault="005C14CB" w:rsidP="00C147B4">
      <w:pPr>
        <w:numPr>
          <w:ilvl w:val="0"/>
          <w:numId w:val="40"/>
        </w:numPr>
        <w:contextualSpacing/>
        <w:rPr>
          <w:rFonts w:ascii="Calibri" w:eastAsia="Times New Roman" w:hAnsi="Calibri" w:cs="Arial"/>
          <w:sz w:val="24"/>
          <w:szCs w:val="24"/>
        </w:rPr>
      </w:pPr>
      <w:r w:rsidRPr="00412899">
        <w:rPr>
          <w:rFonts w:ascii="Calibri" w:eastAsia="Times New Roman" w:hAnsi="Calibri" w:cs="Arial"/>
          <w:sz w:val="24"/>
          <w:szCs w:val="24"/>
        </w:rPr>
        <w:t>1,081</w:t>
      </w:r>
      <w:r w:rsidR="00C147B4" w:rsidRPr="00412899">
        <w:rPr>
          <w:rFonts w:ascii="Calibri" w:eastAsia="Times New Roman" w:hAnsi="Calibri" w:cs="Arial"/>
          <w:sz w:val="24"/>
          <w:szCs w:val="24"/>
        </w:rPr>
        <w:t xml:space="preserve"> members of staff are part </w:t>
      </w:r>
      <w:proofErr w:type="gramStart"/>
      <w:r w:rsidR="00C147B4" w:rsidRPr="00412899">
        <w:rPr>
          <w:rFonts w:ascii="Calibri" w:eastAsia="Times New Roman" w:hAnsi="Calibri" w:cs="Arial"/>
          <w:sz w:val="24"/>
          <w:szCs w:val="24"/>
        </w:rPr>
        <w:t>time;</w:t>
      </w:r>
      <w:proofErr w:type="gramEnd"/>
      <w:r w:rsidR="00C147B4" w:rsidRPr="00412899">
        <w:rPr>
          <w:rFonts w:ascii="Calibri" w:eastAsia="Times New Roman" w:hAnsi="Calibri" w:cs="Arial"/>
          <w:sz w:val="24"/>
          <w:szCs w:val="24"/>
        </w:rPr>
        <w:t xml:space="preserve">   </w:t>
      </w:r>
    </w:p>
    <w:p w14:paraId="326727AA" w14:textId="24EE5B4D" w:rsidR="00C147B4" w:rsidRPr="00412899" w:rsidRDefault="00C147B4" w:rsidP="00C147B4">
      <w:pPr>
        <w:numPr>
          <w:ilvl w:val="0"/>
          <w:numId w:val="40"/>
        </w:numPr>
        <w:contextualSpacing/>
        <w:rPr>
          <w:rFonts w:ascii="Calibri" w:eastAsia="Times New Roman" w:hAnsi="Calibri" w:cs="Arial"/>
          <w:sz w:val="24"/>
          <w:szCs w:val="24"/>
        </w:rPr>
      </w:pPr>
      <w:r w:rsidRPr="00412899">
        <w:rPr>
          <w:rFonts w:ascii="Calibri" w:eastAsia="Times New Roman" w:hAnsi="Calibri" w:cs="Arial"/>
          <w:sz w:val="24"/>
          <w:szCs w:val="24"/>
        </w:rPr>
        <w:t>4</w:t>
      </w:r>
      <w:r w:rsidR="005C14CB" w:rsidRPr="00412899">
        <w:rPr>
          <w:rFonts w:ascii="Calibri" w:eastAsia="Times New Roman" w:hAnsi="Calibri" w:cs="Arial"/>
          <w:sz w:val="24"/>
          <w:szCs w:val="24"/>
        </w:rPr>
        <w:t>10</w:t>
      </w:r>
      <w:r w:rsidRPr="00412899">
        <w:rPr>
          <w:rFonts w:ascii="Calibri" w:eastAsia="Times New Roman" w:hAnsi="Calibri" w:cs="Arial"/>
          <w:sz w:val="24"/>
          <w:szCs w:val="24"/>
        </w:rPr>
        <w:t xml:space="preserve"> members of staff are </w:t>
      </w:r>
      <w:proofErr w:type="gramStart"/>
      <w:r w:rsidRPr="00412899">
        <w:rPr>
          <w:rFonts w:ascii="Calibri" w:eastAsia="Times New Roman" w:hAnsi="Calibri" w:cs="Arial"/>
          <w:sz w:val="24"/>
          <w:szCs w:val="24"/>
        </w:rPr>
        <w:t>casual;</w:t>
      </w:r>
      <w:proofErr w:type="gramEnd"/>
      <w:r w:rsidRPr="00412899">
        <w:rPr>
          <w:rFonts w:ascii="Calibri" w:eastAsia="Times New Roman" w:hAnsi="Calibri" w:cs="Arial"/>
          <w:sz w:val="24"/>
          <w:szCs w:val="24"/>
        </w:rPr>
        <w:t xml:space="preserve"> </w:t>
      </w:r>
    </w:p>
    <w:p w14:paraId="3A698172" w14:textId="77777777" w:rsidR="00C147B4" w:rsidRPr="00FF0F27" w:rsidRDefault="00C147B4" w:rsidP="00C147B4">
      <w:pPr>
        <w:numPr>
          <w:ilvl w:val="0"/>
          <w:numId w:val="40"/>
        </w:numPr>
        <w:contextualSpacing/>
        <w:rPr>
          <w:rFonts w:ascii="Calibri" w:eastAsia="Times New Roman" w:hAnsi="Calibri" w:cs="Arial"/>
          <w:sz w:val="24"/>
          <w:szCs w:val="24"/>
        </w:rPr>
      </w:pPr>
      <w:r w:rsidRPr="00FC0E63">
        <w:rPr>
          <w:rFonts w:ascii="Calibri" w:eastAsia="Times New Roman" w:hAnsi="Calibri" w:cs="Arial"/>
          <w:sz w:val="24"/>
          <w:szCs w:val="24"/>
        </w:rPr>
        <w:t xml:space="preserve">72% of the </w:t>
      </w:r>
      <w:r w:rsidRPr="00FF0F27">
        <w:rPr>
          <w:rFonts w:ascii="Calibri" w:eastAsia="Times New Roman" w:hAnsi="Calibri" w:cs="Arial"/>
          <w:sz w:val="24"/>
          <w:szCs w:val="24"/>
        </w:rPr>
        <w:t xml:space="preserve">Council’s employees are </w:t>
      </w:r>
      <w:proofErr w:type="gramStart"/>
      <w:r w:rsidRPr="00FF0F27">
        <w:rPr>
          <w:rFonts w:ascii="Calibri" w:eastAsia="Times New Roman" w:hAnsi="Calibri" w:cs="Arial"/>
          <w:sz w:val="24"/>
          <w:szCs w:val="24"/>
        </w:rPr>
        <w:t>female;</w:t>
      </w:r>
      <w:proofErr w:type="gramEnd"/>
      <w:r w:rsidRPr="00FF0F27">
        <w:rPr>
          <w:rFonts w:ascii="Calibri" w:eastAsia="Times New Roman" w:hAnsi="Calibri" w:cs="Arial"/>
          <w:sz w:val="24"/>
          <w:szCs w:val="24"/>
        </w:rPr>
        <w:t xml:space="preserve">  </w:t>
      </w:r>
    </w:p>
    <w:p w14:paraId="7C97C056" w14:textId="0ED27B65" w:rsidR="00C147B4" w:rsidRPr="00FF0F27" w:rsidRDefault="00C147B4" w:rsidP="00C147B4">
      <w:pPr>
        <w:numPr>
          <w:ilvl w:val="0"/>
          <w:numId w:val="40"/>
        </w:numPr>
        <w:contextualSpacing/>
        <w:rPr>
          <w:rFonts w:ascii="Calibri" w:eastAsia="Times New Roman" w:hAnsi="Calibri" w:cs="Arial"/>
          <w:sz w:val="24"/>
          <w:szCs w:val="24"/>
        </w:rPr>
      </w:pPr>
      <w:r w:rsidRPr="00FF0F27">
        <w:rPr>
          <w:rFonts w:ascii="Calibri" w:eastAsia="Times New Roman" w:hAnsi="Calibri" w:cs="Arial"/>
          <w:sz w:val="24"/>
          <w:szCs w:val="24"/>
        </w:rPr>
        <w:t>Out of the 2,</w:t>
      </w:r>
      <w:r w:rsidR="006E04C8" w:rsidRPr="00FF0F27">
        <w:rPr>
          <w:rFonts w:ascii="Calibri" w:eastAsia="Times New Roman" w:hAnsi="Calibri" w:cs="Arial"/>
          <w:sz w:val="24"/>
          <w:szCs w:val="24"/>
        </w:rPr>
        <w:t>600</w:t>
      </w:r>
      <w:r w:rsidRPr="00FF0F27">
        <w:rPr>
          <w:rFonts w:ascii="Calibri" w:eastAsia="Times New Roman" w:hAnsi="Calibri" w:cs="Arial"/>
          <w:sz w:val="24"/>
          <w:szCs w:val="24"/>
        </w:rPr>
        <w:t xml:space="preserve"> members of staff 8</w:t>
      </w:r>
      <w:r w:rsidR="006E04C8" w:rsidRPr="00FF0F27">
        <w:rPr>
          <w:rFonts w:ascii="Calibri" w:eastAsia="Times New Roman" w:hAnsi="Calibri" w:cs="Arial"/>
          <w:sz w:val="24"/>
          <w:szCs w:val="24"/>
        </w:rPr>
        <w:t>94</w:t>
      </w:r>
      <w:r w:rsidR="00FF0F27" w:rsidRPr="00FF0F27">
        <w:rPr>
          <w:rFonts w:ascii="Calibri" w:eastAsia="Times New Roman" w:hAnsi="Calibri" w:cs="Arial"/>
          <w:sz w:val="24"/>
          <w:szCs w:val="24"/>
        </w:rPr>
        <w:t xml:space="preserve"> (34%)</w:t>
      </w:r>
      <w:r w:rsidRPr="00FF0F27">
        <w:rPr>
          <w:rFonts w:ascii="Calibri" w:eastAsia="Times New Roman" w:hAnsi="Calibri" w:cs="Arial"/>
          <w:sz w:val="24"/>
          <w:szCs w:val="24"/>
        </w:rPr>
        <w:t xml:space="preserve"> are female and </w:t>
      </w:r>
      <w:proofErr w:type="gramStart"/>
      <w:r w:rsidRPr="00FF0F27">
        <w:rPr>
          <w:rFonts w:ascii="Calibri" w:eastAsia="Times New Roman" w:hAnsi="Calibri" w:cs="Arial"/>
          <w:sz w:val="24"/>
          <w:szCs w:val="24"/>
        </w:rPr>
        <w:t>part-time;</w:t>
      </w:r>
      <w:proofErr w:type="gramEnd"/>
      <w:r w:rsidRPr="00FF0F27">
        <w:rPr>
          <w:rFonts w:ascii="Calibri" w:eastAsia="Times New Roman" w:hAnsi="Calibri" w:cs="Arial"/>
          <w:sz w:val="24"/>
          <w:szCs w:val="24"/>
        </w:rPr>
        <w:t xml:space="preserve"> </w:t>
      </w:r>
    </w:p>
    <w:p w14:paraId="64BA9FD9" w14:textId="497765A6" w:rsidR="00C147B4" w:rsidRPr="003C551B" w:rsidRDefault="003C551B" w:rsidP="00C147B4">
      <w:pPr>
        <w:numPr>
          <w:ilvl w:val="0"/>
          <w:numId w:val="40"/>
        </w:numPr>
        <w:contextualSpacing/>
        <w:rPr>
          <w:rFonts w:ascii="Calibri" w:eastAsia="Times New Roman" w:hAnsi="Calibri" w:cs="Arial"/>
          <w:sz w:val="24"/>
          <w:szCs w:val="24"/>
        </w:rPr>
      </w:pPr>
      <w:r w:rsidRPr="003C551B">
        <w:rPr>
          <w:rFonts w:ascii="Calibri" w:eastAsia="Times New Roman" w:hAnsi="Calibri" w:cs="Arial"/>
          <w:sz w:val="24"/>
          <w:szCs w:val="24"/>
        </w:rPr>
        <w:t>4.8</w:t>
      </w:r>
      <w:r w:rsidR="00C147B4" w:rsidRPr="003C551B">
        <w:rPr>
          <w:rFonts w:ascii="Calibri" w:eastAsia="Times New Roman" w:hAnsi="Calibri" w:cs="Arial"/>
          <w:sz w:val="24"/>
          <w:szCs w:val="24"/>
        </w:rPr>
        <w:t xml:space="preserve">% of the workforce identify themselves as having a </w:t>
      </w:r>
      <w:proofErr w:type="gramStart"/>
      <w:r w:rsidR="00C147B4" w:rsidRPr="003C551B">
        <w:rPr>
          <w:rFonts w:ascii="Calibri" w:eastAsia="Times New Roman" w:hAnsi="Calibri" w:cs="Arial"/>
          <w:sz w:val="24"/>
          <w:szCs w:val="24"/>
        </w:rPr>
        <w:t>disability;</w:t>
      </w:r>
      <w:proofErr w:type="gramEnd"/>
      <w:r w:rsidR="00C147B4" w:rsidRPr="003C551B">
        <w:rPr>
          <w:rFonts w:ascii="Calibri" w:eastAsia="Times New Roman" w:hAnsi="Calibri" w:cs="Arial"/>
          <w:sz w:val="24"/>
          <w:szCs w:val="24"/>
        </w:rPr>
        <w:t xml:space="preserve"> </w:t>
      </w:r>
    </w:p>
    <w:p w14:paraId="6693245E" w14:textId="54AB8B34" w:rsidR="00C147B4" w:rsidRPr="006F70B9" w:rsidRDefault="00C147B4" w:rsidP="00C147B4">
      <w:pPr>
        <w:numPr>
          <w:ilvl w:val="0"/>
          <w:numId w:val="40"/>
        </w:numPr>
        <w:contextualSpacing/>
        <w:rPr>
          <w:rFonts w:ascii="Calibri" w:eastAsia="Times New Roman" w:hAnsi="Calibri" w:cs="Arial"/>
          <w:sz w:val="24"/>
          <w:szCs w:val="24"/>
        </w:rPr>
      </w:pPr>
      <w:r w:rsidRPr="006F70B9">
        <w:rPr>
          <w:rFonts w:ascii="Calibri" w:eastAsia="Times New Roman" w:hAnsi="Calibri" w:cs="Arial"/>
          <w:sz w:val="24"/>
          <w:szCs w:val="24"/>
        </w:rPr>
        <w:t>1.</w:t>
      </w:r>
      <w:r w:rsidR="006F70B9" w:rsidRPr="006F70B9">
        <w:rPr>
          <w:rFonts w:ascii="Calibri" w:eastAsia="Times New Roman" w:hAnsi="Calibri" w:cs="Arial"/>
          <w:sz w:val="24"/>
          <w:szCs w:val="24"/>
        </w:rPr>
        <w:t>85</w:t>
      </w:r>
      <w:r w:rsidRPr="006F70B9">
        <w:rPr>
          <w:rFonts w:ascii="Calibri" w:eastAsia="Times New Roman" w:hAnsi="Calibri" w:cs="Arial"/>
          <w:sz w:val="24"/>
          <w:szCs w:val="24"/>
        </w:rPr>
        <w:t xml:space="preserve">% of Council employees are </w:t>
      </w:r>
      <w:r w:rsidR="00C07F2D">
        <w:rPr>
          <w:rFonts w:ascii="Calibri" w:eastAsia="Times New Roman" w:hAnsi="Calibri" w:cs="Arial"/>
          <w:sz w:val="24"/>
          <w:szCs w:val="24"/>
        </w:rPr>
        <w:t>Black, Asian, Minority Ethnic</w:t>
      </w:r>
      <w:r w:rsidR="00C07F2D" w:rsidRPr="006F70B9">
        <w:rPr>
          <w:rFonts w:ascii="Calibri" w:eastAsia="Times New Roman" w:hAnsi="Calibri" w:cs="Arial"/>
          <w:sz w:val="24"/>
          <w:szCs w:val="24"/>
        </w:rPr>
        <w:t xml:space="preserve"> </w:t>
      </w:r>
      <w:r w:rsidRPr="006F70B9">
        <w:rPr>
          <w:rFonts w:ascii="Calibri" w:eastAsia="Times New Roman" w:hAnsi="Calibri" w:cs="Arial"/>
          <w:sz w:val="24"/>
          <w:szCs w:val="24"/>
        </w:rPr>
        <w:t>compared to 2.57% of Knowsley’s working age residential population</w:t>
      </w:r>
      <w:r w:rsidRPr="006F70B9">
        <w:rPr>
          <w:rFonts w:ascii="Calibri" w:eastAsia="Times New Roman" w:hAnsi="Calibri" w:cs="Arial"/>
          <w:sz w:val="24"/>
          <w:szCs w:val="24"/>
          <w:vertAlign w:val="superscript"/>
        </w:rPr>
        <w:footnoteReference w:id="3"/>
      </w:r>
      <w:r w:rsidRPr="006F70B9">
        <w:rPr>
          <w:rFonts w:ascii="Calibri" w:eastAsia="Times New Roman" w:hAnsi="Calibri" w:cs="Arial"/>
          <w:sz w:val="24"/>
          <w:szCs w:val="24"/>
        </w:rPr>
        <w:t xml:space="preserve">; </w:t>
      </w:r>
    </w:p>
    <w:p w14:paraId="35E71080" w14:textId="77777777" w:rsidR="00C147B4" w:rsidRPr="005C7776" w:rsidRDefault="00C147B4" w:rsidP="00C147B4">
      <w:pPr>
        <w:numPr>
          <w:ilvl w:val="0"/>
          <w:numId w:val="40"/>
        </w:numPr>
        <w:contextualSpacing/>
        <w:rPr>
          <w:rFonts w:ascii="Calibri" w:eastAsia="Times New Roman" w:hAnsi="Calibri" w:cs="Arial"/>
          <w:sz w:val="24"/>
          <w:szCs w:val="24"/>
        </w:rPr>
      </w:pPr>
      <w:r w:rsidRPr="005C7776">
        <w:rPr>
          <w:rFonts w:ascii="Calibri" w:eastAsia="Times New Roman" w:hAnsi="Calibri" w:cs="Arial"/>
          <w:sz w:val="24"/>
          <w:szCs w:val="24"/>
        </w:rPr>
        <w:t xml:space="preserve">68% of the workforce have stated that they are </w:t>
      </w:r>
      <w:proofErr w:type="gramStart"/>
      <w:r w:rsidRPr="005C7776">
        <w:rPr>
          <w:rFonts w:ascii="Calibri" w:eastAsia="Times New Roman" w:hAnsi="Calibri" w:cs="Arial"/>
          <w:sz w:val="24"/>
          <w:szCs w:val="24"/>
        </w:rPr>
        <w:t>Christian;</w:t>
      </w:r>
      <w:proofErr w:type="gramEnd"/>
      <w:r w:rsidRPr="005C7776">
        <w:rPr>
          <w:rFonts w:ascii="Calibri" w:eastAsia="Times New Roman" w:hAnsi="Calibri" w:cs="Arial"/>
          <w:sz w:val="24"/>
          <w:szCs w:val="24"/>
        </w:rPr>
        <w:t xml:space="preserve">  </w:t>
      </w:r>
    </w:p>
    <w:p w14:paraId="7C70DCFB" w14:textId="77777777" w:rsidR="00C147B4" w:rsidRPr="005C7776" w:rsidRDefault="00C147B4" w:rsidP="00C147B4">
      <w:pPr>
        <w:numPr>
          <w:ilvl w:val="0"/>
          <w:numId w:val="40"/>
        </w:numPr>
        <w:contextualSpacing/>
        <w:rPr>
          <w:rFonts w:ascii="Calibri" w:eastAsia="Times New Roman" w:hAnsi="Calibri" w:cs="Arial"/>
          <w:sz w:val="24"/>
          <w:szCs w:val="24"/>
        </w:rPr>
      </w:pPr>
      <w:r w:rsidRPr="005C7776">
        <w:rPr>
          <w:rFonts w:ascii="Calibri" w:eastAsia="Times New Roman" w:hAnsi="Calibri" w:cs="Arial"/>
          <w:sz w:val="24"/>
          <w:szCs w:val="24"/>
        </w:rPr>
        <w:t xml:space="preserve">22% of the workforce have stated that they have no religion or </w:t>
      </w:r>
      <w:proofErr w:type="gramStart"/>
      <w:r w:rsidRPr="005C7776">
        <w:rPr>
          <w:rFonts w:ascii="Calibri" w:eastAsia="Times New Roman" w:hAnsi="Calibri" w:cs="Arial"/>
          <w:sz w:val="24"/>
          <w:szCs w:val="24"/>
        </w:rPr>
        <w:t>belief;</w:t>
      </w:r>
      <w:proofErr w:type="gramEnd"/>
      <w:r w:rsidRPr="005C7776">
        <w:rPr>
          <w:rFonts w:ascii="Calibri" w:eastAsia="Times New Roman" w:hAnsi="Calibri" w:cs="Arial"/>
          <w:sz w:val="24"/>
          <w:szCs w:val="24"/>
        </w:rPr>
        <w:t xml:space="preserve"> </w:t>
      </w:r>
    </w:p>
    <w:p w14:paraId="10DA8B43" w14:textId="77777777" w:rsidR="00C147B4" w:rsidRPr="00A5683B" w:rsidRDefault="00C147B4" w:rsidP="00C147B4">
      <w:pPr>
        <w:numPr>
          <w:ilvl w:val="0"/>
          <w:numId w:val="40"/>
        </w:numPr>
        <w:contextualSpacing/>
        <w:rPr>
          <w:rFonts w:ascii="Calibri" w:eastAsia="Times New Roman" w:hAnsi="Calibri" w:cs="Arial"/>
          <w:sz w:val="24"/>
          <w:szCs w:val="24"/>
        </w:rPr>
      </w:pPr>
      <w:r w:rsidRPr="00A5683B">
        <w:rPr>
          <w:rFonts w:ascii="Calibri" w:eastAsia="Times New Roman" w:hAnsi="Calibri" w:cs="Arial"/>
          <w:sz w:val="24"/>
          <w:szCs w:val="24"/>
        </w:rPr>
        <w:t>31% is aged 55-64; and</w:t>
      </w:r>
    </w:p>
    <w:p w14:paraId="2B1D4968" w14:textId="74B07707" w:rsidR="00C147B4" w:rsidRPr="00315607" w:rsidRDefault="00C147B4" w:rsidP="00C147B4">
      <w:pPr>
        <w:numPr>
          <w:ilvl w:val="0"/>
          <w:numId w:val="40"/>
        </w:numPr>
        <w:contextualSpacing/>
        <w:rPr>
          <w:rFonts w:ascii="Calibri" w:eastAsia="Times New Roman" w:hAnsi="Calibri" w:cs="Arial"/>
          <w:sz w:val="24"/>
          <w:szCs w:val="24"/>
        </w:rPr>
      </w:pPr>
      <w:r w:rsidRPr="00315607">
        <w:rPr>
          <w:rFonts w:ascii="Calibri" w:eastAsia="Times New Roman" w:hAnsi="Calibri" w:cs="Arial"/>
          <w:sz w:val="24"/>
          <w:szCs w:val="24"/>
        </w:rPr>
        <w:t>The median age of council staff is 5</w:t>
      </w:r>
      <w:r w:rsidR="00315607" w:rsidRPr="00315607">
        <w:rPr>
          <w:rFonts w:ascii="Calibri" w:eastAsia="Times New Roman" w:hAnsi="Calibri" w:cs="Arial"/>
          <w:sz w:val="24"/>
          <w:szCs w:val="24"/>
        </w:rPr>
        <w:t>0.</w:t>
      </w:r>
    </w:p>
    <w:p w14:paraId="1D95D9E0" w14:textId="77777777" w:rsidR="00C147B4" w:rsidRPr="00C147B4" w:rsidRDefault="00C147B4" w:rsidP="00C147B4">
      <w:pPr>
        <w:rPr>
          <w:rFonts w:ascii="Calibri" w:eastAsia="Times New Roman" w:hAnsi="Calibri" w:cs="Arial"/>
          <w:sz w:val="24"/>
          <w:szCs w:val="24"/>
        </w:rPr>
      </w:pPr>
    </w:p>
    <w:p w14:paraId="18D4179B" w14:textId="77777777" w:rsidR="00C147B4" w:rsidRPr="00C147B4" w:rsidRDefault="00C147B4" w:rsidP="00C147B4">
      <w:pPr>
        <w:rPr>
          <w:rFonts w:ascii="Calibri" w:eastAsia="Times New Roman" w:hAnsi="Calibri" w:cs="Arial"/>
          <w:sz w:val="24"/>
          <w:szCs w:val="24"/>
        </w:rPr>
      </w:pPr>
    </w:p>
    <w:p w14:paraId="1B9A55C0" w14:textId="77777777" w:rsidR="00C147B4" w:rsidRPr="00C147B4" w:rsidRDefault="00C147B4" w:rsidP="00C147B4">
      <w:pPr>
        <w:rPr>
          <w:rFonts w:ascii="Calibri" w:eastAsia="Times New Roman" w:hAnsi="Calibri" w:cs="Arial"/>
          <w:sz w:val="24"/>
          <w:szCs w:val="24"/>
        </w:rPr>
      </w:pPr>
    </w:p>
    <w:p w14:paraId="27F9C906" w14:textId="77777777" w:rsidR="0007072F" w:rsidRDefault="0007072F" w:rsidP="00C147B4">
      <w:pPr>
        <w:outlineLvl w:val="1"/>
        <w:rPr>
          <w:rFonts w:ascii="Calibri" w:eastAsia="Times New Roman" w:hAnsi="Calibri" w:cs="Arial"/>
          <w:sz w:val="24"/>
          <w:szCs w:val="24"/>
        </w:rPr>
      </w:pPr>
    </w:p>
    <w:p w14:paraId="0D4AE29C" w14:textId="684E8965" w:rsidR="00C147B4" w:rsidRPr="00C147B4" w:rsidRDefault="00C147B4" w:rsidP="00C147B4">
      <w:pPr>
        <w:outlineLvl w:val="1"/>
        <w:rPr>
          <w:rFonts w:ascii="Calibri" w:eastAsia="Times New Roman" w:hAnsi="Calibri" w:cs="Arial"/>
          <w:b/>
          <w:sz w:val="28"/>
          <w:szCs w:val="28"/>
        </w:rPr>
      </w:pPr>
      <w:r w:rsidRPr="00C147B4">
        <w:rPr>
          <w:rFonts w:ascii="Calibri" w:eastAsia="Times New Roman" w:hAnsi="Calibri" w:cs="Times New Roman"/>
          <w:b/>
          <w:color w:val="365F91"/>
          <w:sz w:val="28"/>
          <w:szCs w:val="28"/>
        </w:rPr>
        <w:lastRenderedPageBreak/>
        <w:t>Pay Gap</w:t>
      </w:r>
      <w:r w:rsidRPr="00C147B4">
        <w:rPr>
          <w:rFonts w:ascii="Calibri" w:eastAsia="Times New Roman" w:hAnsi="Calibri" w:cs="Arial"/>
          <w:b/>
          <w:sz w:val="28"/>
          <w:szCs w:val="28"/>
        </w:rPr>
        <w:t xml:space="preserve">     </w:t>
      </w:r>
    </w:p>
    <w:p w14:paraId="0CE424A3" w14:textId="77777777" w:rsidR="00C147B4" w:rsidRPr="00C147B4" w:rsidRDefault="00C147B4" w:rsidP="00C147B4">
      <w:pPr>
        <w:spacing w:before="240"/>
        <w:rPr>
          <w:rFonts w:ascii="Calibri" w:eastAsia="Times New Roman" w:hAnsi="Calibri" w:cs="Arial"/>
          <w:sz w:val="24"/>
          <w:szCs w:val="24"/>
        </w:rPr>
      </w:pPr>
      <w:r w:rsidRPr="00C147B4">
        <w:rPr>
          <w:rFonts w:ascii="Calibri" w:eastAsia="Times New Roman" w:hAnsi="Calibri" w:cs="Times New Roman"/>
          <w:noProof/>
        </w:rPr>
        <mc:AlternateContent>
          <mc:Choice Requires="wps">
            <w:drawing>
              <wp:anchor distT="0" distB="0" distL="114300" distR="114300" simplePos="0" relativeHeight="251658240" behindDoc="0" locked="0" layoutInCell="1" allowOverlap="1" wp14:anchorId="47890E8D" wp14:editId="70000898">
                <wp:simplePos x="0" y="0"/>
                <wp:positionH relativeFrom="column">
                  <wp:posOffset>1657350</wp:posOffset>
                </wp:positionH>
                <wp:positionV relativeFrom="paragraph">
                  <wp:posOffset>20955</wp:posOffset>
                </wp:positionV>
                <wp:extent cx="4581525" cy="1076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076325"/>
                        </a:xfrm>
                        <a:prstGeom prst="rect">
                          <a:avLst/>
                        </a:prstGeom>
                        <a:solidFill>
                          <a:srgbClr val="FFFFFF"/>
                        </a:solidFill>
                        <a:ln w="9525">
                          <a:solidFill>
                            <a:srgbClr val="000000"/>
                          </a:solidFill>
                          <a:miter lim="800000"/>
                          <a:headEnd/>
                          <a:tailEnd/>
                        </a:ln>
                      </wps:spPr>
                      <wps:txbx>
                        <w:txbxContent>
                          <w:p w14:paraId="3928EA1E" w14:textId="77777777" w:rsidR="0001428F" w:rsidRPr="00044398" w:rsidRDefault="0001428F" w:rsidP="00C147B4">
                            <w:pPr>
                              <w:rPr>
                                <w:sz w:val="24"/>
                                <w:szCs w:val="24"/>
                              </w:rPr>
                            </w:pPr>
                            <w:r w:rsidRPr="00C147B4">
                              <w:rPr>
                                <w:b/>
                                <w:color w:val="365F91"/>
                                <w:sz w:val="24"/>
                                <w:szCs w:val="24"/>
                              </w:rPr>
                              <w:t>Definition of Gender Pay Gap:</w:t>
                            </w:r>
                            <w:r w:rsidRPr="00C147B4">
                              <w:rPr>
                                <w:color w:val="365F91"/>
                                <w:sz w:val="24"/>
                                <w:szCs w:val="24"/>
                              </w:rPr>
                              <w:t xml:space="preserve"> </w:t>
                            </w:r>
                            <w:r w:rsidRPr="00044398">
                              <w:rPr>
                                <w:sz w:val="24"/>
                                <w:szCs w:val="24"/>
                              </w:rPr>
                              <w:t xml:space="preserve">Men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71AA5AA9" w14:textId="77777777" w:rsidR="0001428F" w:rsidRDefault="0001428F" w:rsidP="00C147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90E8D" id="_x0000_t202" coordsize="21600,21600" o:spt="202" path="m,l,21600r21600,l21600,xe">
                <v:stroke joinstyle="miter"/>
                <v:path gradientshapeok="t" o:connecttype="rect"/>
              </v:shapetype>
              <v:shape id="Text Box 2" o:spid="_x0000_s1026" type="#_x0000_t202" style="position:absolute;margin-left:130.5pt;margin-top:1.65pt;width:360.7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">
                <v:textbox>
                  <w:txbxContent>
                    <w:p w14:paraId="3928EA1E" w14:textId="77777777" w:rsidR="0001428F" w:rsidRPr="00044398" w:rsidRDefault="0001428F" w:rsidP="00C147B4">
                      <w:pPr>
                        <w:rPr>
                          <w:sz w:val="24"/>
                          <w:szCs w:val="24"/>
                        </w:rPr>
                      </w:pPr>
                      <w:r w:rsidRPr="00C147B4">
                        <w:rPr>
                          <w:b/>
                          <w:color w:val="365F91"/>
                          <w:sz w:val="24"/>
                          <w:szCs w:val="24"/>
                        </w:rPr>
                        <w:t>Definition of Gender Pay Gap:</w:t>
                      </w:r>
                      <w:r w:rsidRPr="00C147B4">
                        <w:rPr>
                          <w:color w:val="365F91"/>
                          <w:sz w:val="24"/>
                          <w:szCs w:val="24"/>
                        </w:rPr>
                        <w:t xml:space="preserve"> </w:t>
                      </w:r>
                      <w:r w:rsidRPr="00044398">
                        <w:rPr>
                          <w:sz w:val="24"/>
                          <w:szCs w:val="24"/>
                        </w:rPr>
                        <w:t xml:space="preserve">Men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71AA5AA9" w14:textId="77777777" w:rsidR="0001428F" w:rsidRDefault="0001428F" w:rsidP="00C147B4"/>
                  </w:txbxContent>
                </v:textbox>
              </v:shape>
            </w:pict>
          </mc:Fallback>
        </mc:AlternateContent>
      </w:r>
      <w:r w:rsidRPr="00C147B4">
        <w:rPr>
          <w:rFonts w:ascii="Calibri" w:eastAsia="Times New Roman" w:hAnsi="Calibri" w:cs="Times New Roman"/>
          <w:noProof/>
        </w:rPr>
        <w:drawing>
          <wp:inline distT="0" distB="0" distL="0" distR="0" wp14:anchorId="4C569319" wp14:editId="305604DE">
            <wp:extent cx="1238250" cy="1366187"/>
            <wp:effectExtent l="0" t="0" r="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247366" cy="1376245"/>
                    </a:xfrm>
                    <a:prstGeom prst="rect">
                      <a:avLst/>
                    </a:prstGeom>
                    <a:noFill/>
                    <a:ln w="9525">
                      <a:noFill/>
                      <a:miter lim="800000"/>
                      <a:headEnd/>
                      <a:tailEnd/>
                    </a:ln>
                  </pic:spPr>
                </pic:pic>
              </a:graphicData>
            </a:graphic>
          </wp:inline>
        </w:drawing>
      </w:r>
    </w:p>
    <w:p w14:paraId="275E29E7" w14:textId="0AECF818" w:rsidR="00C147B4" w:rsidRDefault="00AD689C" w:rsidP="00C147B4">
      <w:pPr>
        <w:rPr>
          <w:rFonts w:ascii="Calibri" w:eastAsia="Times New Roman" w:hAnsi="Calibri" w:cs="Times New Roman"/>
        </w:rPr>
      </w:pPr>
      <w:r w:rsidRPr="00CF6479">
        <w:rPr>
          <w:rFonts w:cs="Arial"/>
          <w:sz w:val="24"/>
          <w:szCs w:val="24"/>
        </w:rPr>
        <w:t>The average median hourly rate across the</w:t>
      </w:r>
      <w:r w:rsidRPr="00A30F8A">
        <w:rPr>
          <w:rFonts w:cs="Arial"/>
          <w:sz w:val="24"/>
          <w:szCs w:val="24"/>
        </w:rPr>
        <w:t xml:space="preserve"> council is £14.4</w:t>
      </w:r>
      <w:r w:rsidR="00576A16">
        <w:rPr>
          <w:rFonts w:cs="Arial"/>
          <w:sz w:val="24"/>
          <w:szCs w:val="24"/>
        </w:rPr>
        <w:t>0</w:t>
      </w:r>
      <w:r>
        <w:rPr>
          <w:rFonts w:cs="Arial"/>
          <w:sz w:val="24"/>
          <w:szCs w:val="24"/>
        </w:rPr>
        <w:t xml:space="preserve">.  </w:t>
      </w:r>
      <w:r w:rsidR="00C147B4" w:rsidRPr="00C147B4">
        <w:rPr>
          <w:rFonts w:ascii="Calibri" w:eastAsia="Times New Roman" w:hAnsi="Calibri" w:cs="Arial"/>
          <w:sz w:val="24"/>
          <w:szCs w:val="24"/>
        </w:rPr>
        <w:t>The council doesn’t pay bonuses, so there is no bonus gap for any of the protected characteristic groups.</w:t>
      </w:r>
      <w:r w:rsidR="00C147B4" w:rsidRPr="00C147B4">
        <w:rPr>
          <w:rFonts w:ascii="Calibri" w:eastAsia="Times New Roman" w:hAnsi="Calibri" w:cs="Times New Roman"/>
        </w:rPr>
        <w:t xml:space="preserve"> </w:t>
      </w:r>
    </w:p>
    <w:p w14:paraId="69CDAB13" w14:textId="77777777" w:rsidR="0007072F" w:rsidRPr="00293CFC" w:rsidRDefault="0007072F" w:rsidP="0007072F">
      <w:pPr>
        <w:spacing w:before="100" w:beforeAutospacing="1" w:after="100" w:afterAutospacing="1" w:line="240" w:lineRule="auto"/>
        <w:rPr>
          <w:sz w:val="24"/>
          <w:szCs w:val="24"/>
          <w:lang w:val="en"/>
        </w:rPr>
      </w:pPr>
      <w:r w:rsidRPr="003850B4">
        <w:rPr>
          <w:sz w:val="24"/>
          <w:szCs w:val="24"/>
        </w:rPr>
        <w:t xml:space="preserve">According to the </w:t>
      </w:r>
      <w:hyperlink r:id="rId17" w:history="1">
        <w:r w:rsidRPr="003850B4">
          <w:rPr>
            <w:rStyle w:val="Hyperlink"/>
            <w:sz w:val="24"/>
            <w:szCs w:val="24"/>
          </w:rPr>
          <w:t>Office for National Statistics</w:t>
        </w:r>
      </w:hyperlink>
      <w:r w:rsidRPr="003850B4">
        <w:rPr>
          <w:sz w:val="24"/>
          <w:szCs w:val="24"/>
        </w:rPr>
        <w:t xml:space="preserve"> </w:t>
      </w:r>
      <w:r w:rsidRPr="009A225D">
        <w:rPr>
          <w:sz w:val="24"/>
          <w:szCs w:val="24"/>
        </w:rPr>
        <w:t>in</w:t>
      </w:r>
      <w:r w:rsidRPr="009A225D">
        <w:rPr>
          <w:sz w:val="24"/>
          <w:szCs w:val="24"/>
          <w:lang w:val="en"/>
        </w:rPr>
        <w:t xml:space="preserve"> the national median gender pay gap is 15.4% (October 2021).  </w:t>
      </w:r>
      <w:proofErr w:type="gramStart"/>
      <w:r w:rsidRPr="009A225D">
        <w:rPr>
          <w:sz w:val="24"/>
          <w:szCs w:val="24"/>
          <w:lang w:val="en"/>
        </w:rPr>
        <w:t>At the moment</w:t>
      </w:r>
      <w:proofErr w:type="gramEnd"/>
      <w:r w:rsidRPr="009A225D">
        <w:rPr>
          <w:sz w:val="24"/>
          <w:szCs w:val="24"/>
          <w:lang w:val="en"/>
        </w:rPr>
        <w:t xml:space="preserve"> there is no published mean.  </w:t>
      </w:r>
      <w:r w:rsidRPr="00985BEC">
        <w:rPr>
          <w:sz w:val="24"/>
          <w:szCs w:val="24"/>
          <w:lang w:val="en"/>
        </w:rPr>
        <w:t xml:space="preserve">The average median pay gap across </w:t>
      </w:r>
      <w:r w:rsidRPr="00985BEC">
        <w:rPr>
          <w:sz w:val="24"/>
          <w:szCs w:val="24"/>
        </w:rPr>
        <w:t>Local Government is 12.2</w:t>
      </w:r>
      <w:r w:rsidRPr="00985BEC">
        <w:rPr>
          <w:sz w:val="24"/>
          <w:szCs w:val="24"/>
          <w:lang w:val="en"/>
        </w:rPr>
        <w:t xml:space="preserve">%.  </w:t>
      </w:r>
      <w:r w:rsidRPr="009A225D">
        <w:rPr>
          <w:sz w:val="24"/>
          <w:szCs w:val="24"/>
          <w:lang w:val="en"/>
        </w:rPr>
        <w:t xml:space="preserve">Knowsley Council reported a median gender pay gap </w:t>
      </w:r>
      <w:r w:rsidRPr="00293CFC">
        <w:rPr>
          <w:sz w:val="24"/>
          <w:szCs w:val="24"/>
          <w:lang w:val="en"/>
        </w:rPr>
        <w:t>of 9.43% and a mean gender pay gap of 1</w:t>
      </w:r>
      <w:r>
        <w:rPr>
          <w:sz w:val="24"/>
          <w:szCs w:val="24"/>
          <w:lang w:val="en"/>
        </w:rPr>
        <w:t>3.98</w:t>
      </w:r>
      <w:r w:rsidRPr="00293CFC">
        <w:rPr>
          <w:sz w:val="24"/>
          <w:szCs w:val="24"/>
          <w:lang w:val="en"/>
        </w:rPr>
        <w:t>% for the year 20</w:t>
      </w:r>
      <w:r>
        <w:rPr>
          <w:sz w:val="24"/>
          <w:szCs w:val="24"/>
          <w:lang w:val="en"/>
        </w:rPr>
        <w:t>20</w:t>
      </w:r>
      <w:r w:rsidRPr="00293CFC">
        <w:rPr>
          <w:sz w:val="24"/>
          <w:szCs w:val="24"/>
          <w:lang w:val="en"/>
        </w:rPr>
        <w:t xml:space="preserve">. </w:t>
      </w:r>
    </w:p>
    <w:p w14:paraId="627A4E98"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Sex (Gender)</w:t>
      </w:r>
    </w:p>
    <w:p w14:paraId="09260898" w14:textId="7A70F256" w:rsidR="00C147B4" w:rsidRPr="00AD689C" w:rsidRDefault="00C147B4" w:rsidP="00C147B4">
      <w:pPr>
        <w:spacing w:before="240"/>
        <w:rPr>
          <w:rFonts w:cs="Arial"/>
          <w:sz w:val="24"/>
          <w:szCs w:val="24"/>
        </w:rPr>
      </w:pPr>
      <w:r w:rsidRPr="00AD689C">
        <w:rPr>
          <w:rFonts w:ascii="Calibri" w:eastAsia="Times New Roman" w:hAnsi="Calibri" w:cs="Arial"/>
          <w:sz w:val="24"/>
          <w:szCs w:val="24"/>
        </w:rPr>
        <w:t xml:space="preserve">The median hourly rate across the council </w:t>
      </w:r>
      <w:r w:rsidR="00AD689C" w:rsidRPr="00A30F8A">
        <w:rPr>
          <w:rFonts w:cs="Arial"/>
          <w:sz w:val="24"/>
          <w:szCs w:val="24"/>
        </w:rPr>
        <w:t xml:space="preserve">for </w:t>
      </w:r>
      <w:r w:rsidR="00AD689C" w:rsidRPr="005807AB">
        <w:rPr>
          <w:rFonts w:cs="Arial"/>
          <w:sz w:val="24"/>
          <w:szCs w:val="24"/>
        </w:rPr>
        <w:t>women the rate is £13.05 and for men it is £14.41, meaning there is a median pay gap of 9.4</w:t>
      </w:r>
      <w:r w:rsidR="00AD689C">
        <w:rPr>
          <w:rFonts w:cs="Arial"/>
          <w:sz w:val="24"/>
          <w:szCs w:val="24"/>
        </w:rPr>
        <w:t>4</w:t>
      </w:r>
      <w:r w:rsidR="00AD689C" w:rsidRPr="005807AB">
        <w:rPr>
          <w:rFonts w:cs="Arial"/>
          <w:sz w:val="24"/>
          <w:szCs w:val="24"/>
        </w:rPr>
        <w:t>%.</w:t>
      </w:r>
      <w:r w:rsidR="00AD689C">
        <w:rPr>
          <w:rFonts w:cs="Arial"/>
          <w:sz w:val="24"/>
          <w:szCs w:val="24"/>
        </w:rPr>
        <w:t xml:space="preserve"> </w:t>
      </w:r>
      <w:r w:rsidRPr="00837B95">
        <w:rPr>
          <w:rFonts w:ascii="Calibri" w:eastAsia="Times New Roman" w:hAnsi="Calibri" w:cs="Arial"/>
          <w:sz w:val="24"/>
          <w:szCs w:val="24"/>
        </w:rPr>
        <w:t>This is an increase of 0.</w:t>
      </w:r>
      <w:r w:rsidR="00AD689C" w:rsidRPr="00837B95">
        <w:rPr>
          <w:rFonts w:ascii="Calibri" w:eastAsia="Times New Roman" w:hAnsi="Calibri" w:cs="Arial"/>
          <w:sz w:val="24"/>
          <w:szCs w:val="24"/>
        </w:rPr>
        <w:t>01</w:t>
      </w:r>
      <w:r w:rsidRPr="00837B95">
        <w:rPr>
          <w:rFonts w:ascii="Calibri" w:eastAsia="Times New Roman" w:hAnsi="Calibri" w:cs="Arial"/>
          <w:sz w:val="24"/>
          <w:szCs w:val="24"/>
        </w:rPr>
        <w:t>% (from 9.</w:t>
      </w:r>
      <w:r w:rsidR="00AD689C" w:rsidRPr="00837B95">
        <w:rPr>
          <w:rFonts w:ascii="Calibri" w:eastAsia="Times New Roman" w:hAnsi="Calibri" w:cs="Arial"/>
          <w:sz w:val="24"/>
          <w:szCs w:val="24"/>
        </w:rPr>
        <w:t>43</w:t>
      </w:r>
      <w:r w:rsidRPr="00837B95">
        <w:rPr>
          <w:rFonts w:ascii="Calibri" w:eastAsia="Times New Roman" w:hAnsi="Calibri" w:cs="Arial"/>
          <w:sz w:val="24"/>
          <w:szCs w:val="24"/>
        </w:rPr>
        <w:t>%) on the pay gap reported in the Council’s 20</w:t>
      </w:r>
      <w:r w:rsidR="00837B95" w:rsidRPr="00837B95">
        <w:rPr>
          <w:rFonts w:ascii="Calibri" w:eastAsia="Times New Roman" w:hAnsi="Calibri" w:cs="Arial"/>
          <w:sz w:val="24"/>
          <w:szCs w:val="24"/>
        </w:rPr>
        <w:t>20</w:t>
      </w:r>
      <w:r w:rsidRPr="00837B95">
        <w:rPr>
          <w:rFonts w:ascii="Calibri" w:eastAsia="Times New Roman" w:hAnsi="Calibri" w:cs="Arial"/>
          <w:sz w:val="24"/>
          <w:szCs w:val="24"/>
        </w:rPr>
        <w:t xml:space="preserve"> report.  This is also significantly lower (i.e. better) than the national median gender pay gap </w:t>
      </w:r>
      <w:r w:rsidRPr="007450BF">
        <w:rPr>
          <w:rFonts w:ascii="Calibri" w:eastAsia="Times New Roman" w:hAnsi="Calibri" w:cs="Arial"/>
          <w:sz w:val="24"/>
          <w:szCs w:val="24"/>
        </w:rPr>
        <w:t>of 15.</w:t>
      </w:r>
      <w:r w:rsidR="009A13B6" w:rsidRPr="007450BF">
        <w:rPr>
          <w:rFonts w:ascii="Calibri" w:eastAsia="Times New Roman" w:hAnsi="Calibri" w:cs="Arial"/>
          <w:sz w:val="24"/>
          <w:szCs w:val="24"/>
        </w:rPr>
        <w:t>4</w:t>
      </w:r>
      <w:r w:rsidRPr="007450BF">
        <w:rPr>
          <w:rFonts w:ascii="Calibri" w:eastAsia="Times New Roman" w:hAnsi="Calibri" w:cs="Arial"/>
          <w:sz w:val="24"/>
          <w:szCs w:val="24"/>
        </w:rPr>
        <w:t>%</w:t>
      </w:r>
      <w:r w:rsidRPr="007450BF">
        <w:rPr>
          <w:rFonts w:ascii="Calibri" w:eastAsia="Times New Roman" w:hAnsi="Calibri" w:cs="Arial"/>
          <w:sz w:val="24"/>
          <w:szCs w:val="24"/>
          <w:vertAlign w:val="superscript"/>
        </w:rPr>
        <w:footnoteReference w:id="4"/>
      </w:r>
      <w:r w:rsidRPr="007450BF">
        <w:rPr>
          <w:rFonts w:ascii="Calibri" w:eastAsia="Times New Roman" w:hAnsi="Calibri" w:cs="Arial"/>
          <w:sz w:val="24"/>
          <w:szCs w:val="24"/>
        </w:rPr>
        <w:t xml:space="preserve"> </w:t>
      </w:r>
      <w:r w:rsidRPr="008F459F">
        <w:rPr>
          <w:rFonts w:ascii="Calibri" w:eastAsia="Times New Roman" w:hAnsi="Calibri" w:cs="Arial"/>
          <w:sz w:val="24"/>
          <w:szCs w:val="24"/>
        </w:rPr>
        <w:t>and the Local Government pay gap of 12.2%.</w:t>
      </w:r>
    </w:p>
    <w:p w14:paraId="4B231924" w14:textId="77777777" w:rsidR="00A22045" w:rsidRPr="003F2766" w:rsidRDefault="00A22045" w:rsidP="00A22045">
      <w:pPr>
        <w:pStyle w:val="NoSpacing"/>
        <w:spacing w:before="240"/>
      </w:pPr>
      <w:r w:rsidRPr="00BD21A9">
        <w:t xml:space="preserve">Out of the 1,550 staff who work full-time for Knowsley Council, 924 are female and 626 males.  The average median hourly rate for all full-time staff is </w:t>
      </w:r>
      <w:r w:rsidRPr="009760D0">
        <w:t xml:space="preserve">£16.22.  The average median hourly rate for male full-time staff </w:t>
      </w:r>
      <w:r w:rsidRPr="00395067">
        <w:t xml:space="preserve">is £15.27 and for female staff it </w:t>
      </w:r>
      <w:r w:rsidRPr="003F2766">
        <w:t>is £16.88, meaning that there is a full-time median gender pay gap of -1</w:t>
      </w:r>
      <w:r>
        <w:t>0.54</w:t>
      </w:r>
      <w:r w:rsidRPr="003F2766">
        <w:t>%, which is interpreted as no pay gap at all.</w:t>
      </w:r>
    </w:p>
    <w:p w14:paraId="77976510" w14:textId="77777777" w:rsidR="00C147B4" w:rsidRPr="00AD689C" w:rsidRDefault="00C147B4" w:rsidP="00C147B4">
      <w:pPr>
        <w:spacing w:after="0" w:line="240" w:lineRule="auto"/>
        <w:rPr>
          <w:rFonts w:ascii="Calibri" w:eastAsia="Times New Roman" w:hAnsi="Calibri" w:cs="Arial"/>
          <w:color w:val="7030A0"/>
          <w:sz w:val="24"/>
          <w:szCs w:val="24"/>
        </w:rPr>
      </w:pPr>
    </w:p>
    <w:p w14:paraId="060D1658" w14:textId="34A1C326" w:rsidR="00C147B4" w:rsidRDefault="00B47673" w:rsidP="00B47673">
      <w:pPr>
        <w:pStyle w:val="NoSpacing"/>
        <w:rPr>
          <w:rFonts w:ascii="Calibri" w:eastAsia="Calibri" w:hAnsi="Calibri" w:cs="Arial"/>
        </w:rPr>
      </w:pPr>
      <w:r w:rsidRPr="007F37BC">
        <w:lastRenderedPageBreak/>
        <w:t xml:space="preserve">Out of the 1,188 staff who work part time for Knowsley Council, the vast majority are female (1033) with </w:t>
      </w:r>
      <w:r>
        <w:t>155</w:t>
      </w:r>
      <w:r w:rsidRPr="005336AD">
        <w:rPr>
          <w:color w:val="C00000"/>
        </w:rPr>
        <w:t xml:space="preserve"> </w:t>
      </w:r>
      <w:r w:rsidRPr="00E907C3">
        <w:t xml:space="preserve">men working less than full-time hours.  The average median hourly rate for all part-time staff </w:t>
      </w:r>
      <w:r w:rsidRPr="00D30859">
        <w:t xml:space="preserve">is £10.29. The median average hourly rate for male part-time staff </w:t>
      </w:r>
      <w:r w:rsidRPr="00300326">
        <w:t>is £9.</w:t>
      </w:r>
      <w:r>
        <w:t>69</w:t>
      </w:r>
      <w:r w:rsidRPr="00300326">
        <w:t xml:space="preserve"> and female sta</w:t>
      </w:r>
      <w:r w:rsidRPr="009C2EBF">
        <w:t xml:space="preserve">ff is £10.32 meaning that there is a part-time gender pay </w:t>
      </w:r>
      <w:r w:rsidRPr="00390AF3">
        <w:t>gap of -6.5%.</w:t>
      </w:r>
      <w:r>
        <w:t xml:space="preserve">  </w:t>
      </w:r>
      <w:r w:rsidR="00C147B4" w:rsidRPr="00C147B4">
        <w:rPr>
          <w:rFonts w:ascii="Calibri" w:eastAsia="Calibri" w:hAnsi="Calibri" w:cs="Arial"/>
        </w:rPr>
        <w:t xml:space="preserve">The council’s complete </w:t>
      </w:r>
      <w:hyperlink r:id="rId18" w:history="1">
        <w:r w:rsidR="00C147B4" w:rsidRPr="00C147B4">
          <w:rPr>
            <w:rFonts w:ascii="Calibri" w:eastAsia="Calibri" w:hAnsi="Calibri" w:cs="Arial"/>
            <w:color w:val="0000FF"/>
            <w:u w:val="single"/>
          </w:rPr>
          <w:t xml:space="preserve">Gender Pay Gap Report </w:t>
        </w:r>
      </w:hyperlink>
      <w:r w:rsidR="00C147B4" w:rsidRPr="00C147B4">
        <w:rPr>
          <w:rFonts w:ascii="Calibri" w:eastAsia="Calibri" w:hAnsi="Calibri" w:cs="Arial"/>
        </w:rPr>
        <w:t xml:space="preserve"> is also available. </w:t>
      </w:r>
    </w:p>
    <w:p w14:paraId="3F1EE770" w14:textId="77777777" w:rsidR="00C147B4" w:rsidRPr="00C147B4" w:rsidRDefault="00C147B4" w:rsidP="00C147B4">
      <w:pPr>
        <w:spacing w:before="240"/>
        <w:rPr>
          <w:rFonts w:ascii="Calibri" w:eastAsia="Times New Roman" w:hAnsi="Calibri" w:cs="Arial"/>
          <w:b/>
          <w:sz w:val="24"/>
          <w:szCs w:val="24"/>
        </w:rPr>
      </w:pPr>
      <w:r w:rsidRPr="00C147B4">
        <w:rPr>
          <w:rFonts w:ascii="Calibri" w:eastAsia="Times New Roman" w:hAnsi="Calibri" w:cs="Arial"/>
          <w:b/>
          <w:sz w:val="24"/>
          <w:szCs w:val="24"/>
        </w:rPr>
        <w:t>Disability</w:t>
      </w:r>
    </w:p>
    <w:p w14:paraId="1FA199BE" w14:textId="7FA60BAB" w:rsidR="00C147B4" w:rsidRPr="00035429" w:rsidRDefault="00C147B4" w:rsidP="00C147B4">
      <w:pPr>
        <w:rPr>
          <w:rFonts w:ascii="Calibri" w:eastAsia="Times New Roman" w:hAnsi="Calibri" w:cs="Arial"/>
          <w:color w:val="7030A0"/>
          <w:sz w:val="24"/>
          <w:szCs w:val="24"/>
        </w:rPr>
      </w:pPr>
      <w:r w:rsidRPr="00311537">
        <w:rPr>
          <w:rFonts w:ascii="Calibri" w:eastAsia="Times New Roman" w:hAnsi="Calibri" w:cs="Arial"/>
          <w:sz w:val="24"/>
          <w:szCs w:val="24"/>
        </w:rPr>
        <w:t xml:space="preserve">For disability the mean average hourly pay for staff with a disability </w:t>
      </w:r>
      <w:r w:rsidRPr="000B046D">
        <w:rPr>
          <w:rFonts w:ascii="Calibri" w:eastAsia="Times New Roman" w:hAnsi="Calibri" w:cs="Arial"/>
          <w:sz w:val="24"/>
          <w:szCs w:val="24"/>
        </w:rPr>
        <w:t>is £1</w:t>
      </w:r>
      <w:r w:rsidR="000B046D" w:rsidRPr="000B046D">
        <w:rPr>
          <w:rFonts w:ascii="Calibri" w:eastAsia="Times New Roman" w:hAnsi="Calibri" w:cs="Arial"/>
          <w:sz w:val="24"/>
          <w:szCs w:val="24"/>
        </w:rPr>
        <w:t>6.36</w:t>
      </w:r>
      <w:r w:rsidRPr="000B046D">
        <w:rPr>
          <w:rFonts w:ascii="Calibri" w:eastAsia="Times New Roman" w:hAnsi="Calibri" w:cs="Arial"/>
          <w:sz w:val="24"/>
          <w:szCs w:val="24"/>
        </w:rPr>
        <w:t>, the mean average hourly pay for staff without a disability is £15.</w:t>
      </w:r>
      <w:r w:rsidR="000B046D" w:rsidRPr="000B046D">
        <w:rPr>
          <w:rFonts w:ascii="Calibri" w:eastAsia="Times New Roman" w:hAnsi="Calibri" w:cs="Arial"/>
          <w:sz w:val="24"/>
          <w:szCs w:val="24"/>
        </w:rPr>
        <w:t xml:space="preserve">62 </w:t>
      </w:r>
      <w:r w:rsidRPr="000B046D">
        <w:rPr>
          <w:rFonts w:ascii="Calibri" w:eastAsia="Times New Roman" w:hAnsi="Calibri" w:cs="Arial"/>
          <w:sz w:val="24"/>
          <w:szCs w:val="24"/>
        </w:rPr>
        <w:t>making a pay gap of -</w:t>
      </w:r>
      <w:r w:rsidR="000B046D" w:rsidRPr="000B046D">
        <w:rPr>
          <w:rFonts w:ascii="Calibri" w:eastAsia="Times New Roman" w:hAnsi="Calibri" w:cs="Arial"/>
          <w:sz w:val="24"/>
          <w:szCs w:val="24"/>
        </w:rPr>
        <w:t>4.52</w:t>
      </w:r>
      <w:r w:rsidRPr="000B046D">
        <w:rPr>
          <w:rFonts w:ascii="Calibri" w:eastAsia="Times New Roman" w:hAnsi="Calibri" w:cs="Arial"/>
          <w:sz w:val="24"/>
          <w:szCs w:val="24"/>
        </w:rPr>
        <w:t>%. The median hourly rate for staff with a disability is £14.</w:t>
      </w:r>
      <w:r w:rsidR="000B046D" w:rsidRPr="000B046D">
        <w:rPr>
          <w:rFonts w:ascii="Calibri" w:eastAsia="Times New Roman" w:hAnsi="Calibri" w:cs="Arial"/>
          <w:sz w:val="24"/>
          <w:szCs w:val="24"/>
        </w:rPr>
        <w:t>41</w:t>
      </w:r>
      <w:r w:rsidRPr="000B046D">
        <w:rPr>
          <w:rFonts w:ascii="Calibri" w:eastAsia="Times New Roman" w:hAnsi="Calibri" w:cs="Arial"/>
          <w:sz w:val="24"/>
          <w:szCs w:val="24"/>
        </w:rPr>
        <w:t>; the median average pay for staff who haven’t declared a disability is £14.</w:t>
      </w:r>
      <w:r w:rsidR="000B046D" w:rsidRPr="000B046D">
        <w:rPr>
          <w:rFonts w:ascii="Calibri" w:eastAsia="Times New Roman" w:hAnsi="Calibri" w:cs="Arial"/>
          <w:sz w:val="24"/>
          <w:szCs w:val="24"/>
        </w:rPr>
        <w:t>41</w:t>
      </w:r>
      <w:r w:rsidRPr="000B046D">
        <w:rPr>
          <w:rFonts w:ascii="Calibri" w:eastAsia="Times New Roman" w:hAnsi="Calibri" w:cs="Arial"/>
          <w:sz w:val="24"/>
          <w:szCs w:val="24"/>
        </w:rPr>
        <w:t xml:space="preserve">.  This equates to a median pay gap of 0%. </w:t>
      </w:r>
    </w:p>
    <w:p w14:paraId="1593D0A3" w14:textId="77777777" w:rsidR="00C147B4" w:rsidRPr="00C147B4" w:rsidRDefault="00C147B4" w:rsidP="00C147B4">
      <w:pPr>
        <w:spacing w:before="240"/>
        <w:rPr>
          <w:rFonts w:ascii="Calibri" w:eastAsia="Times New Roman" w:hAnsi="Calibri" w:cs="Arial"/>
          <w:b/>
          <w:sz w:val="24"/>
          <w:szCs w:val="24"/>
        </w:rPr>
      </w:pPr>
      <w:r w:rsidRPr="00C147B4">
        <w:rPr>
          <w:rFonts w:ascii="Calibri" w:eastAsia="Times New Roman" w:hAnsi="Calibri" w:cs="Arial"/>
          <w:b/>
          <w:sz w:val="24"/>
          <w:szCs w:val="24"/>
        </w:rPr>
        <w:t xml:space="preserve">Ethnicity </w:t>
      </w:r>
    </w:p>
    <w:p w14:paraId="62B7C30C" w14:textId="623DF6FC" w:rsidR="00C147B4" w:rsidRPr="00035429" w:rsidRDefault="00C147B4" w:rsidP="007D07DB">
      <w:pPr>
        <w:tabs>
          <w:tab w:val="left" w:pos="11057"/>
        </w:tabs>
        <w:spacing w:before="240"/>
        <w:rPr>
          <w:rFonts w:ascii="Calibri" w:eastAsia="Times New Roman" w:hAnsi="Calibri" w:cs="Arial"/>
          <w:color w:val="7030A0"/>
          <w:sz w:val="24"/>
          <w:szCs w:val="24"/>
        </w:rPr>
      </w:pPr>
      <w:r w:rsidRPr="007D07DB">
        <w:rPr>
          <w:rFonts w:ascii="Calibri" w:eastAsia="Times New Roman" w:hAnsi="Calibri" w:cs="Arial"/>
          <w:sz w:val="24"/>
          <w:szCs w:val="24"/>
        </w:rPr>
        <w:t xml:space="preserve">The average mean hourly pay for </w:t>
      </w:r>
      <w:r w:rsidR="00C07F2D">
        <w:rPr>
          <w:rFonts w:ascii="Calibri" w:eastAsia="Times New Roman" w:hAnsi="Calibri" w:cs="Arial"/>
          <w:sz w:val="24"/>
          <w:szCs w:val="24"/>
        </w:rPr>
        <w:t>Black, Asian, Minority Ethnic</w:t>
      </w:r>
      <w:r w:rsidR="00C07F2D" w:rsidRPr="007D07DB">
        <w:rPr>
          <w:rFonts w:ascii="Calibri" w:eastAsia="Times New Roman" w:hAnsi="Calibri" w:cs="Arial"/>
          <w:sz w:val="24"/>
          <w:szCs w:val="24"/>
        </w:rPr>
        <w:t xml:space="preserve"> </w:t>
      </w:r>
      <w:r w:rsidRPr="007D07DB">
        <w:rPr>
          <w:rFonts w:ascii="Calibri" w:eastAsia="Times New Roman" w:hAnsi="Calibri" w:cs="Arial"/>
          <w:sz w:val="24"/>
          <w:szCs w:val="24"/>
        </w:rPr>
        <w:t>staff £1</w:t>
      </w:r>
      <w:r w:rsidR="00A6213A" w:rsidRPr="007D07DB">
        <w:rPr>
          <w:rFonts w:ascii="Calibri" w:eastAsia="Times New Roman" w:hAnsi="Calibri" w:cs="Arial"/>
          <w:sz w:val="24"/>
          <w:szCs w:val="24"/>
        </w:rPr>
        <w:t xml:space="preserve">5.26, </w:t>
      </w:r>
      <w:r w:rsidRPr="007D07DB">
        <w:rPr>
          <w:rFonts w:ascii="Calibri" w:eastAsia="Times New Roman" w:hAnsi="Calibri" w:cs="Arial"/>
          <w:sz w:val="24"/>
          <w:szCs w:val="24"/>
        </w:rPr>
        <w:t xml:space="preserve">for staff </w:t>
      </w:r>
      <w:r w:rsidR="00C07F2D">
        <w:rPr>
          <w:rFonts w:ascii="Calibri" w:eastAsia="Times New Roman" w:hAnsi="Calibri" w:cs="Arial"/>
          <w:sz w:val="24"/>
          <w:szCs w:val="24"/>
        </w:rPr>
        <w:t xml:space="preserve">who identify as White British </w:t>
      </w:r>
      <w:r w:rsidRPr="007D07DB">
        <w:rPr>
          <w:rFonts w:ascii="Calibri" w:eastAsia="Times New Roman" w:hAnsi="Calibri" w:cs="Arial"/>
          <w:sz w:val="24"/>
          <w:szCs w:val="24"/>
        </w:rPr>
        <w:t>it is £15.</w:t>
      </w:r>
      <w:r w:rsidR="00A6213A" w:rsidRPr="007D07DB">
        <w:rPr>
          <w:rFonts w:ascii="Calibri" w:eastAsia="Times New Roman" w:hAnsi="Calibri" w:cs="Arial"/>
          <w:sz w:val="24"/>
          <w:szCs w:val="24"/>
        </w:rPr>
        <w:t>92</w:t>
      </w:r>
      <w:r w:rsidRPr="007D07DB">
        <w:rPr>
          <w:rFonts w:ascii="Calibri" w:eastAsia="Times New Roman" w:hAnsi="Calibri" w:cs="Arial"/>
          <w:sz w:val="24"/>
          <w:szCs w:val="24"/>
        </w:rPr>
        <w:t xml:space="preserve"> making a </w:t>
      </w:r>
      <w:r w:rsidR="007D07DB" w:rsidRPr="007D07DB">
        <w:rPr>
          <w:rFonts w:ascii="Calibri" w:eastAsia="Times New Roman" w:hAnsi="Calibri" w:cs="Arial"/>
          <w:sz w:val="24"/>
          <w:szCs w:val="24"/>
        </w:rPr>
        <w:t xml:space="preserve">mean </w:t>
      </w:r>
      <w:r w:rsidRPr="007D07DB">
        <w:rPr>
          <w:rFonts w:ascii="Calibri" w:eastAsia="Times New Roman" w:hAnsi="Calibri" w:cs="Arial"/>
          <w:sz w:val="24"/>
          <w:szCs w:val="24"/>
        </w:rPr>
        <w:t xml:space="preserve">pay gap of </w:t>
      </w:r>
      <w:r w:rsidR="00A6213A" w:rsidRPr="007D07DB">
        <w:rPr>
          <w:rFonts w:ascii="Calibri" w:eastAsia="Times New Roman" w:hAnsi="Calibri" w:cs="Arial"/>
          <w:sz w:val="24"/>
          <w:szCs w:val="24"/>
        </w:rPr>
        <w:t>4.33</w:t>
      </w:r>
      <w:r w:rsidRPr="007D07DB">
        <w:rPr>
          <w:rFonts w:ascii="Calibri" w:eastAsia="Times New Roman" w:hAnsi="Calibri" w:cs="Arial"/>
          <w:sz w:val="24"/>
          <w:szCs w:val="24"/>
        </w:rPr>
        <w:t xml:space="preserve">%. The median hourly rate for </w:t>
      </w:r>
      <w:r w:rsidR="00C07F2D">
        <w:rPr>
          <w:rFonts w:ascii="Calibri" w:eastAsia="Times New Roman" w:hAnsi="Calibri" w:cs="Arial"/>
          <w:sz w:val="24"/>
          <w:szCs w:val="24"/>
        </w:rPr>
        <w:t>Black, Asian, Minority Ethnic</w:t>
      </w:r>
      <w:r w:rsidR="00C07F2D" w:rsidRPr="007D07DB">
        <w:rPr>
          <w:rFonts w:ascii="Calibri" w:eastAsia="Times New Roman" w:hAnsi="Calibri" w:cs="Arial"/>
          <w:sz w:val="24"/>
          <w:szCs w:val="24"/>
        </w:rPr>
        <w:t xml:space="preserve"> </w:t>
      </w:r>
      <w:r w:rsidRPr="007D07DB">
        <w:rPr>
          <w:rFonts w:ascii="Calibri" w:eastAsia="Times New Roman" w:hAnsi="Calibri" w:cs="Arial"/>
          <w:sz w:val="24"/>
          <w:szCs w:val="24"/>
        </w:rPr>
        <w:t>staff is £1</w:t>
      </w:r>
      <w:r w:rsidR="007D07DB" w:rsidRPr="007D07DB">
        <w:rPr>
          <w:rFonts w:ascii="Calibri" w:eastAsia="Times New Roman" w:hAnsi="Calibri" w:cs="Arial"/>
          <w:sz w:val="24"/>
          <w:szCs w:val="24"/>
        </w:rPr>
        <w:t>4.41</w:t>
      </w:r>
      <w:r w:rsidRPr="007D07DB">
        <w:rPr>
          <w:rFonts w:ascii="Calibri" w:eastAsia="Times New Roman" w:hAnsi="Calibri" w:cs="Arial"/>
          <w:sz w:val="24"/>
          <w:szCs w:val="24"/>
        </w:rPr>
        <w:t xml:space="preserve">, for </w:t>
      </w:r>
      <w:r w:rsidR="00C07F2D" w:rsidRPr="007D07DB">
        <w:rPr>
          <w:rFonts w:ascii="Calibri" w:eastAsia="Times New Roman" w:hAnsi="Calibri" w:cs="Arial"/>
          <w:sz w:val="24"/>
          <w:szCs w:val="24"/>
        </w:rPr>
        <w:t xml:space="preserve">staff </w:t>
      </w:r>
      <w:r w:rsidR="00C07F2D">
        <w:rPr>
          <w:rFonts w:ascii="Calibri" w:eastAsia="Times New Roman" w:hAnsi="Calibri" w:cs="Arial"/>
          <w:sz w:val="24"/>
          <w:szCs w:val="24"/>
        </w:rPr>
        <w:t xml:space="preserve">who identify as White British </w:t>
      </w:r>
      <w:r w:rsidR="00C07F2D" w:rsidRPr="007D07DB">
        <w:rPr>
          <w:rFonts w:ascii="Calibri" w:eastAsia="Times New Roman" w:hAnsi="Calibri" w:cs="Arial"/>
          <w:sz w:val="24"/>
          <w:szCs w:val="24"/>
        </w:rPr>
        <w:t xml:space="preserve">it is </w:t>
      </w:r>
      <w:r w:rsidRPr="007D07DB">
        <w:rPr>
          <w:rFonts w:ascii="Calibri" w:eastAsia="Times New Roman" w:hAnsi="Calibri" w:cs="Arial"/>
          <w:sz w:val="24"/>
          <w:szCs w:val="24"/>
        </w:rPr>
        <w:t>£14.</w:t>
      </w:r>
      <w:r w:rsidR="007D07DB" w:rsidRPr="007D07DB">
        <w:rPr>
          <w:rFonts w:ascii="Calibri" w:eastAsia="Times New Roman" w:hAnsi="Calibri" w:cs="Arial"/>
          <w:sz w:val="24"/>
          <w:szCs w:val="24"/>
        </w:rPr>
        <w:t>41</w:t>
      </w:r>
      <w:r w:rsidRPr="007D07DB">
        <w:rPr>
          <w:rFonts w:ascii="Calibri" w:eastAsia="Times New Roman" w:hAnsi="Calibri" w:cs="Arial"/>
          <w:sz w:val="24"/>
          <w:szCs w:val="24"/>
        </w:rPr>
        <w:t xml:space="preserve">. These equates to a </w:t>
      </w:r>
      <w:r w:rsidR="007D07DB">
        <w:rPr>
          <w:rFonts w:ascii="Calibri" w:eastAsia="Times New Roman" w:hAnsi="Calibri" w:cs="Arial"/>
          <w:sz w:val="24"/>
          <w:szCs w:val="24"/>
        </w:rPr>
        <w:t xml:space="preserve">median </w:t>
      </w:r>
      <w:r w:rsidRPr="007D07DB">
        <w:rPr>
          <w:rFonts w:ascii="Calibri" w:eastAsia="Times New Roman" w:hAnsi="Calibri" w:cs="Arial"/>
          <w:sz w:val="24"/>
          <w:szCs w:val="24"/>
        </w:rPr>
        <w:t>pay gap of 0%, this is interpreted as no pay gap at all.</w:t>
      </w:r>
    </w:p>
    <w:p w14:paraId="329F7E03" w14:textId="77777777" w:rsidR="0007072F" w:rsidRDefault="0007072F" w:rsidP="00C147B4">
      <w:pPr>
        <w:outlineLvl w:val="0"/>
        <w:rPr>
          <w:rFonts w:ascii="Calibri" w:eastAsia="Times New Roman" w:hAnsi="Calibri" w:cs="Times New Roman"/>
          <w:b/>
          <w:color w:val="365F91"/>
          <w:sz w:val="28"/>
          <w:szCs w:val="28"/>
        </w:rPr>
      </w:pPr>
    </w:p>
    <w:p w14:paraId="75839990" w14:textId="77777777" w:rsidR="0007072F" w:rsidRDefault="0007072F" w:rsidP="00C147B4">
      <w:pPr>
        <w:outlineLvl w:val="0"/>
        <w:rPr>
          <w:rFonts w:ascii="Calibri" w:eastAsia="Times New Roman" w:hAnsi="Calibri" w:cs="Times New Roman"/>
          <w:b/>
          <w:color w:val="365F91"/>
          <w:sz w:val="28"/>
          <w:szCs w:val="28"/>
        </w:rPr>
      </w:pPr>
    </w:p>
    <w:p w14:paraId="2B77C422" w14:textId="77777777" w:rsidR="0007072F" w:rsidRDefault="0007072F" w:rsidP="00C147B4">
      <w:pPr>
        <w:outlineLvl w:val="0"/>
        <w:rPr>
          <w:rFonts w:ascii="Calibri" w:eastAsia="Times New Roman" w:hAnsi="Calibri" w:cs="Times New Roman"/>
          <w:b/>
          <w:color w:val="365F91"/>
          <w:sz w:val="28"/>
          <w:szCs w:val="28"/>
        </w:rPr>
      </w:pPr>
    </w:p>
    <w:p w14:paraId="616D6C8D" w14:textId="77777777" w:rsidR="0007072F" w:rsidRDefault="0007072F" w:rsidP="00C147B4">
      <w:pPr>
        <w:outlineLvl w:val="0"/>
        <w:rPr>
          <w:rFonts w:ascii="Calibri" w:eastAsia="Times New Roman" w:hAnsi="Calibri" w:cs="Times New Roman"/>
          <w:b/>
          <w:color w:val="365F91"/>
          <w:sz w:val="28"/>
          <w:szCs w:val="28"/>
        </w:rPr>
      </w:pPr>
    </w:p>
    <w:p w14:paraId="602C3181" w14:textId="77777777" w:rsidR="0007072F" w:rsidRDefault="0007072F" w:rsidP="00C147B4">
      <w:pPr>
        <w:outlineLvl w:val="0"/>
        <w:rPr>
          <w:rFonts w:ascii="Calibri" w:eastAsia="Times New Roman" w:hAnsi="Calibri" w:cs="Times New Roman"/>
          <w:b/>
          <w:color w:val="365F91"/>
          <w:sz w:val="28"/>
          <w:szCs w:val="28"/>
        </w:rPr>
      </w:pPr>
    </w:p>
    <w:p w14:paraId="71F8B29E" w14:textId="77777777" w:rsidR="0007072F" w:rsidRDefault="0007072F" w:rsidP="00C147B4">
      <w:pPr>
        <w:outlineLvl w:val="0"/>
        <w:rPr>
          <w:rFonts w:ascii="Calibri" w:eastAsia="Times New Roman" w:hAnsi="Calibri" w:cs="Times New Roman"/>
          <w:b/>
          <w:color w:val="365F91"/>
          <w:sz w:val="28"/>
          <w:szCs w:val="28"/>
        </w:rPr>
      </w:pPr>
    </w:p>
    <w:p w14:paraId="4A5D541C" w14:textId="77777777" w:rsidR="0007072F" w:rsidRDefault="0007072F" w:rsidP="00C147B4">
      <w:pPr>
        <w:outlineLvl w:val="0"/>
        <w:rPr>
          <w:rFonts w:ascii="Calibri" w:eastAsia="Times New Roman" w:hAnsi="Calibri" w:cs="Times New Roman"/>
          <w:b/>
          <w:color w:val="365F91"/>
          <w:sz w:val="28"/>
          <w:szCs w:val="28"/>
        </w:rPr>
      </w:pPr>
    </w:p>
    <w:p w14:paraId="2EC0D2D5" w14:textId="0A4FEC83" w:rsidR="00F61118" w:rsidRPr="00F61118" w:rsidRDefault="00F61118" w:rsidP="00F61118">
      <w:pPr>
        <w:spacing w:before="240"/>
        <w:rPr>
          <w:b/>
          <w:bCs/>
          <w:color w:val="0070C0"/>
          <w:sz w:val="28"/>
          <w:szCs w:val="28"/>
        </w:rPr>
      </w:pPr>
      <w:r w:rsidRPr="00F61118">
        <w:rPr>
          <w:b/>
          <w:bCs/>
          <w:color w:val="0070C0"/>
          <w:sz w:val="28"/>
          <w:szCs w:val="28"/>
        </w:rPr>
        <w:lastRenderedPageBreak/>
        <w:t>Gender Pay Gap</w:t>
      </w:r>
    </w:p>
    <w:p w14:paraId="78C87F42" w14:textId="2193661B" w:rsidR="00F61118" w:rsidRPr="003437DD" w:rsidRDefault="00F61118" w:rsidP="00F61118">
      <w:pPr>
        <w:spacing w:before="240"/>
        <w:rPr>
          <w:sz w:val="24"/>
          <w:szCs w:val="24"/>
        </w:rPr>
      </w:pPr>
      <w:r w:rsidRPr="0040067B">
        <w:rPr>
          <w:sz w:val="24"/>
          <w:szCs w:val="24"/>
        </w:rPr>
        <w:t>On the snapshot date of 31</w:t>
      </w:r>
      <w:r w:rsidRPr="0040067B">
        <w:rPr>
          <w:sz w:val="24"/>
          <w:szCs w:val="24"/>
          <w:vertAlign w:val="superscript"/>
        </w:rPr>
        <w:t>st</w:t>
      </w:r>
      <w:r w:rsidRPr="0040067B">
        <w:rPr>
          <w:sz w:val="24"/>
          <w:szCs w:val="24"/>
        </w:rPr>
        <w:t xml:space="preserve"> March </w:t>
      </w:r>
      <w:r>
        <w:rPr>
          <w:sz w:val="24"/>
          <w:szCs w:val="24"/>
        </w:rPr>
        <w:t>2021</w:t>
      </w:r>
      <w:r w:rsidRPr="0040067B">
        <w:rPr>
          <w:sz w:val="24"/>
          <w:szCs w:val="24"/>
        </w:rPr>
        <w:t xml:space="preserve"> there were </w:t>
      </w:r>
      <w:r w:rsidRPr="00877DF5">
        <w:rPr>
          <w:sz w:val="24"/>
          <w:szCs w:val="24"/>
        </w:rPr>
        <w:t xml:space="preserve">3,010 people employed by the Council, this is based on headcount not full-time equivalent numbers (this figure includes all staff employed regardless of contract status).  </w:t>
      </w:r>
      <w:r w:rsidRPr="00D25ECB">
        <w:rPr>
          <w:sz w:val="24"/>
          <w:szCs w:val="24"/>
        </w:rPr>
        <w:t xml:space="preserve">Out of these, 2,792 counted as full-pay relevant </w:t>
      </w:r>
      <w:r w:rsidRPr="003437DD">
        <w:rPr>
          <w:sz w:val="24"/>
          <w:szCs w:val="24"/>
        </w:rPr>
        <w:t>employees; 2,005 were female and 787 were male. For the rest of the report the data solely refers the full-pay relevant employees.</w:t>
      </w:r>
    </w:p>
    <w:p w14:paraId="3EC6F39F" w14:textId="77777777" w:rsidR="00F61118" w:rsidRDefault="00F61118" w:rsidP="00F61118">
      <w:pPr>
        <w:spacing w:before="240"/>
      </w:pPr>
    </w:p>
    <w:tbl>
      <w:tblPr>
        <w:tblpPr w:leftFromText="180" w:rightFromText="180" w:vertAnchor="text" w:horzAnchor="page" w:tblpX="11461" w:tblpY="1970"/>
        <w:tblW w:w="2600" w:type="dxa"/>
        <w:tblLook w:val="04A0" w:firstRow="1" w:lastRow="0" w:firstColumn="1" w:lastColumn="0" w:noHBand="0" w:noVBand="1"/>
      </w:tblPr>
      <w:tblGrid>
        <w:gridCol w:w="1413"/>
        <w:gridCol w:w="1187"/>
      </w:tblGrid>
      <w:tr w:rsidR="00F61118" w:rsidRPr="006B6C1C" w14:paraId="20555E83" w14:textId="77777777" w:rsidTr="007D1707">
        <w:trPr>
          <w:trHeight w:val="250"/>
        </w:trPr>
        <w:tc>
          <w:tcPr>
            <w:tcW w:w="141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17D0349" w14:textId="77777777" w:rsidR="00F61118" w:rsidRPr="006B6C1C" w:rsidRDefault="00F61118" w:rsidP="007D1707">
            <w:pPr>
              <w:spacing w:after="0" w:line="240" w:lineRule="auto"/>
              <w:rPr>
                <w:rFonts w:eastAsia="Times New Roman" w:cstheme="minorHAnsi"/>
              </w:rPr>
            </w:pPr>
            <w:r w:rsidRPr="006B6C1C">
              <w:rPr>
                <w:rFonts w:eastAsia="Times New Roman" w:cstheme="minorHAnsi"/>
              </w:rPr>
              <w:t> </w:t>
            </w:r>
          </w:p>
        </w:tc>
        <w:tc>
          <w:tcPr>
            <w:tcW w:w="118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3F3F044" w14:textId="77777777" w:rsidR="00F61118" w:rsidRPr="006B6C1C" w:rsidRDefault="00F61118" w:rsidP="007D1707">
            <w:pPr>
              <w:spacing w:after="0" w:line="240" w:lineRule="auto"/>
              <w:rPr>
                <w:rFonts w:eastAsia="Times New Roman" w:cstheme="minorHAnsi"/>
              </w:rPr>
            </w:pPr>
            <w:r w:rsidRPr="006B6C1C">
              <w:rPr>
                <w:rFonts w:eastAsia="Times New Roman" w:cstheme="minorHAnsi"/>
              </w:rPr>
              <w:t>No.</w:t>
            </w:r>
          </w:p>
        </w:tc>
      </w:tr>
      <w:tr w:rsidR="00F61118" w:rsidRPr="006B6C1C" w14:paraId="013B59A6" w14:textId="77777777" w:rsidTr="007D1707">
        <w:trPr>
          <w:trHeight w:val="25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6177A18" w14:textId="77777777" w:rsidR="00F61118" w:rsidRPr="006B6C1C" w:rsidRDefault="00F61118" w:rsidP="007D1707">
            <w:pPr>
              <w:spacing w:after="0" w:line="240" w:lineRule="auto"/>
              <w:rPr>
                <w:rFonts w:eastAsia="Times New Roman" w:cstheme="minorHAnsi"/>
              </w:rPr>
            </w:pPr>
            <w:r w:rsidRPr="006B6C1C">
              <w:rPr>
                <w:rFonts w:eastAsia="Times New Roman" w:cstheme="minorHAnsi"/>
              </w:rPr>
              <w:t>Female</w:t>
            </w:r>
          </w:p>
        </w:tc>
        <w:tc>
          <w:tcPr>
            <w:tcW w:w="1187" w:type="dxa"/>
            <w:tcBorders>
              <w:top w:val="nil"/>
              <w:left w:val="nil"/>
              <w:bottom w:val="single" w:sz="4" w:space="0" w:color="auto"/>
              <w:right w:val="single" w:sz="4" w:space="0" w:color="auto"/>
            </w:tcBorders>
            <w:shd w:val="clear" w:color="auto" w:fill="auto"/>
            <w:noWrap/>
            <w:vAlign w:val="bottom"/>
            <w:hideMark/>
          </w:tcPr>
          <w:p w14:paraId="4DB3AE87" w14:textId="77777777" w:rsidR="00F61118" w:rsidRPr="006B6C1C" w:rsidRDefault="00F61118" w:rsidP="007D1707">
            <w:pPr>
              <w:spacing w:after="0" w:line="240" w:lineRule="auto"/>
              <w:jc w:val="right"/>
              <w:rPr>
                <w:rFonts w:eastAsia="Times New Roman" w:cstheme="minorHAnsi"/>
              </w:rPr>
            </w:pPr>
            <w:r w:rsidRPr="006B6C1C">
              <w:rPr>
                <w:rFonts w:eastAsia="Times New Roman" w:cstheme="minorHAnsi"/>
              </w:rPr>
              <w:t>2005</w:t>
            </w:r>
          </w:p>
        </w:tc>
      </w:tr>
      <w:tr w:rsidR="00F61118" w:rsidRPr="006B6C1C" w14:paraId="08D6056D" w14:textId="77777777" w:rsidTr="007D1707">
        <w:trPr>
          <w:trHeight w:val="25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EAD84B" w14:textId="77777777" w:rsidR="00F61118" w:rsidRPr="006B6C1C" w:rsidRDefault="00F61118" w:rsidP="007D1707">
            <w:pPr>
              <w:spacing w:after="0" w:line="240" w:lineRule="auto"/>
              <w:rPr>
                <w:rFonts w:eastAsia="Times New Roman" w:cstheme="minorHAnsi"/>
              </w:rPr>
            </w:pPr>
            <w:r w:rsidRPr="006B6C1C">
              <w:rPr>
                <w:rFonts w:eastAsia="Times New Roman" w:cstheme="minorHAnsi"/>
              </w:rPr>
              <w:t>Male</w:t>
            </w:r>
          </w:p>
        </w:tc>
        <w:tc>
          <w:tcPr>
            <w:tcW w:w="1187" w:type="dxa"/>
            <w:tcBorders>
              <w:top w:val="nil"/>
              <w:left w:val="nil"/>
              <w:bottom w:val="single" w:sz="4" w:space="0" w:color="auto"/>
              <w:right w:val="single" w:sz="4" w:space="0" w:color="auto"/>
            </w:tcBorders>
            <w:shd w:val="clear" w:color="auto" w:fill="auto"/>
            <w:noWrap/>
            <w:vAlign w:val="bottom"/>
            <w:hideMark/>
          </w:tcPr>
          <w:p w14:paraId="3878AEC8" w14:textId="77777777" w:rsidR="00F61118" w:rsidRPr="006B6C1C" w:rsidRDefault="00F61118" w:rsidP="007D1707">
            <w:pPr>
              <w:spacing w:after="0" w:line="240" w:lineRule="auto"/>
              <w:jc w:val="right"/>
              <w:rPr>
                <w:rFonts w:eastAsia="Times New Roman" w:cstheme="minorHAnsi"/>
              </w:rPr>
            </w:pPr>
            <w:r w:rsidRPr="006B6C1C">
              <w:rPr>
                <w:rFonts w:eastAsia="Times New Roman" w:cstheme="minorHAnsi"/>
              </w:rPr>
              <w:t>787</w:t>
            </w:r>
          </w:p>
        </w:tc>
      </w:tr>
      <w:tr w:rsidR="00F61118" w:rsidRPr="006B6C1C" w14:paraId="2672C5C5" w14:textId="77777777" w:rsidTr="007D1707">
        <w:trPr>
          <w:trHeight w:val="260"/>
        </w:trPr>
        <w:tc>
          <w:tcPr>
            <w:tcW w:w="141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59AE71D" w14:textId="77777777" w:rsidR="00F61118" w:rsidRPr="006B6C1C" w:rsidRDefault="00F61118" w:rsidP="007D1707">
            <w:pPr>
              <w:spacing w:after="0" w:line="240" w:lineRule="auto"/>
              <w:rPr>
                <w:rFonts w:eastAsia="Times New Roman" w:cstheme="minorHAnsi"/>
                <w:b/>
                <w:bCs/>
                <w:color w:val="000000"/>
              </w:rPr>
            </w:pPr>
            <w:r w:rsidRPr="006B6C1C">
              <w:rPr>
                <w:rFonts w:eastAsia="Times New Roman" w:cstheme="minorHAnsi"/>
                <w:b/>
                <w:bCs/>
                <w:color w:val="000000"/>
              </w:rPr>
              <w:t>Total</w:t>
            </w:r>
          </w:p>
        </w:tc>
        <w:tc>
          <w:tcPr>
            <w:tcW w:w="1187" w:type="dxa"/>
            <w:tcBorders>
              <w:top w:val="nil"/>
              <w:left w:val="nil"/>
              <w:bottom w:val="single" w:sz="4" w:space="0" w:color="auto"/>
              <w:right w:val="single" w:sz="4" w:space="0" w:color="auto"/>
            </w:tcBorders>
            <w:shd w:val="clear" w:color="auto" w:fill="BFBFBF" w:themeFill="background1" w:themeFillShade="BF"/>
            <w:noWrap/>
            <w:vAlign w:val="bottom"/>
            <w:hideMark/>
          </w:tcPr>
          <w:p w14:paraId="72A10612" w14:textId="77777777" w:rsidR="00F61118" w:rsidRPr="006B6C1C" w:rsidRDefault="00F61118" w:rsidP="007D1707">
            <w:pPr>
              <w:spacing w:after="0" w:line="240" w:lineRule="auto"/>
              <w:jc w:val="right"/>
              <w:rPr>
                <w:rFonts w:eastAsia="Times New Roman" w:cstheme="minorHAnsi"/>
                <w:b/>
                <w:bCs/>
                <w:color w:val="000000"/>
              </w:rPr>
            </w:pPr>
            <w:r w:rsidRPr="006B6C1C">
              <w:rPr>
                <w:rFonts w:eastAsia="Times New Roman" w:cstheme="minorHAnsi"/>
                <w:b/>
                <w:bCs/>
                <w:color w:val="000000"/>
              </w:rPr>
              <w:t>2792</w:t>
            </w:r>
          </w:p>
        </w:tc>
      </w:tr>
    </w:tbl>
    <w:p w14:paraId="1C19D954" w14:textId="77777777" w:rsidR="00F61118" w:rsidRDefault="00F61118" w:rsidP="00F61118">
      <w:pPr>
        <w:spacing w:before="240"/>
        <w:ind w:left="567"/>
      </w:pPr>
      <w:r>
        <w:rPr>
          <w:noProof/>
        </w:rPr>
        <w:drawing>
          <wp:inline distT="0" distB="0" distL="0" distR="0" wp14:anchorId="26B33F4A" wp14:editId="458FB035">
            <wp:extent cx="5130800" cy="3225800"/>
            <wp:effectExtent l="0" t="0" r="12700" b="12700"/>
            <wp:docPr id="4" name="Chart 4">
              <a:extLst xmlns:a="http://schemas.openxmlformats.org/drawingml/2006/main">
                <a:ext uri="{FF2B5EF4-FFF2-40B4-BE49-F238E27FC236}">
                  <a16:creationId xmlns:a16="http://schemas.microsoft.com/office/drawing/2014/main" id="{DC309A0D-4FC0-48CB-8414-184031055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 </w:t>
      </w:r>
    </w:p>
    <w:p w14:paraId="33DFFC80" w14:textId="77777777" w:rsidR="00F61118" w:rsidRDefault="00F61118" w:rsidP="00C147B4">
      <w:pPr>
        <w:outlineLvl w:val="0"/>
        <w:rPr>
          <w:rFonts w:ascii="Calibri" w:eastAsia="Times New Roman" w:hAnsi="Calibri" w:cs="Times New Roman"/>
          <w:b/>
          <w:color w:val="365F91"/>
          <w:sz w:val="28"/>
          <w:szCs w:val="28"/>
        </w:rPr>
      </w:pPr>
    </w:p>
    <w:p w14:paraId="4E801132" w14:textId="77777777" w:rsidR="00F61118" w:rsidRDefault="00F61118" w:rsidP="00C147B4">
      <w:pPr>
        <w:outlineLvl w:val="0"/>
        <w:rPr>
          <w:rFonts w:ascii="Calibri" w:eastAsia="Times New Roman" w:hAnsi="Calibri" w:cs="Times New Roman"/>
          <w:b/>
          <w:color w:val="365F91"/>
          <w:sz w:val="28"/>
          <w:szCs w:val="28"/>
        </w:rPr>
      </w:pPr>
    </w:p>
    <w:p w14:paraId="7B3E9CF0" w14:textId="558214B0" w:rsidR="00C147B4" w:rsidRPr="00C147B4" w:rsidRDefault="00C147B4" w:rsidP="00C147B4">
      <w:pPr>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Age        </w:t>
      </w:r>
    </w:p>
    <w:p w14:paraId="72B70BC4" w14:textId="45C6C819" w:rsidR="0007072F" w:rsidRDefault="00C147B4" w:rsidP="00C147B4">
      <w:pPr>
        <w:rPr>
          <w:rFonts w:ascii="Calibri" w:eastAsia="Times New Roman" w:hAnsi="Calibri" w:cs="Arial"/>
          <w:color w:val="7030A0"/>
          <w:sz w:val="24"/>
          <w:szCs w:val="24"/>
        </w:rPr>
      </w:pPr>
      <w:r w:rsidRPr="002D231D">
        <w:rPr>
          <w:rFonts w:ascii="Calibri" w:eastAsia="Times New Roman" w:hAnsi="Calibri" w:cs="Arial"/>
          <w:sz w:val="24"/>
          <w:szCs w:val="24"/>
        </w:rPr>
        <w:t>31% of the council’s workforce is in the age bracket 55-</w:t>
      </w:r>
      <w:r w:rsidR="006F2311" w:rsidRPr="002D231D">
        <w:rPr>
          <w:rFonts w:ascii="Calibri" w:eastAsia="Times New Roman" w:hAnsi="Calibri" w:cs="Arial"/>
          <w:sz w:val="24"/>
          <w:szCs w:val="24"/>
        </w:rPr>
        <w:t>64</w:t>
      </w:r>
      <w:r w:rsidR="006F2311" w:rsidRPr="006F2311">
        <w:rPr>
          <w:rFonts w:ascii="Calibri" w:eastAsia="Times New Roman" w:hAnsi="Calibri" w:cs="Arial"/>
          <w:sz w:val="24"/>
          <w:szCs w:val="24"/>
        </w:rPr>
        <w:t>, the</w:t>
      </w:r>
      <w:r w:rsidRPr="006F2311">
        <w:rPr>
          <w:rFonts w:ascii="Calibri" w:eastAsia="Times New Roman" w:hAnsi="Calibri" w:cs="Arial"/>
          <w:sz w:val="24"/>
          <w:szCs w:val="24"/>
        </w:rPr>
        <w:t xml:space="preserve"> median age of council staff is 5</w:t>
      </w:r>
      <w:r w:rsidR="006F2311" w:rsidRPr="006F2311">
        <w:rPr>
          <w:rFonts w:ascii="Calibri" w:eastAsia="Times New Roman" w:hAnsi="Calibri" w:cs="Arial"/>
          <w:sz w:val="24"/>
          <w:szCs w:val="24"/>
        </w:rPr>
        <w:t>0</w:t>
      </w:r>
      <w:r w:rsidRPr="006F2311">
        <w:rPr>
          <w:rFonts w:ascii="Calibri" w:eastAsia="Times New Roman" w:hAnsi="Calibri" w:cs="Arial"/>
          <w:sz w:val="24"/>
          <w:szCs w:val="24"/>
        </w:rPr>
        <w:t>.</w:t>
      </w:r>
      <w:r w:rsidR="00BA74C1">
        <w:rPr>
          <w:rFonts w:ascii="Calibri" w:eastAsia="Times New Roman" w:hAnsi="Calibri" w:cs="Arial"/>
          <w:sz w:val="24"/>
          <w:szCs w:val="24"/>
        </w:rPr>
        <w:t xml:space="preserve"> The graph below shows </w:t>
      </w:r>
      <w:r w:rsidR="00194F77">
        <w:rPr>
          <w:rFonts w:ascii="Calibri" w:eastAsia="Times New Roman" w:hAnsi="Calibri" w:cs="Arial"/>
          <w:sz w:val="24"/>
          <w:szCs w:val="24"/>
        </w:rPr>
        <w:t xml:space="preserve">figures from 2020 in blue and the more recent figures from 2021 in red; the </w:t>
      </w:r>
      <w:r w:rsidR="009D672F">
        <w:rPr>
          <w:rFonts w:ascii="Calibri" w:eastAsia="Times New Roman" w:hAnsi="Calibri" w:cs="Arial"/>
          <w:sz w:val="24"/>
          <w:szCs w:val="24"/>
        </w:rPr>
        <w:t xml:space="preserve">chart shows an increase in the two lower age brackets and a decrease in the next </w:t>
      </w:r>
      <w:r w:rsidR="00E02DD5">
        <w:rPr>
          <w:rFonts w:ascii="Calibri" w:eastAsia="Times New Roman" w:hAnsi="Calibri" w:cs="Arial"/>
          <w:sz w:val="24"/>
          <w:szCs w:val="24"/>
        </w:rPr>
        <w:t>three groups</w:t>
      </w:r>
      <w:r w:rsidR="0007072F">
        <w:rPr>
          <w:rFonts w:ascii="Calibri" w:eastAsia="Times New Roman" w:hAnsi="Calibri" w:cs="Arial"/>
          <w:sz w:val="24"/>
          <w:szCs w:val="24"/>
        </w:rPr>
        <w:t>.</w:t>
      </w:r>
    </w:p>
    <w:p w14:paraId="2D82CCC1" w14:textId="0DF5CFD3" w:rsidR="0007072F" w:rsidRDefault="0007072F" w:rsidP="00C147B4">
      <w:pPr>
        <w:rPr>
          <w:rFonts w:ascii="Calibri" w:eastAsia="Times New Roman" w:hAnsi="Calibri" w:cs="Arial"/>
          <w:color w:val="7030A0"/>
          <w:sz w:val="24"/>
          <w:szCs w:val="24"/>
        </w:rPr>
      </w:pPr>
    </w:p>
    <w:p w14:paraId="2A327E9C" w14:textId="77777777" w:rsidR="0007072F" w:rsidRPr="0007072F" w:rsidRDefault="0007072F" w:rsidP="00C147B4">
      <w:pPr>
        <w:rPr>
          <w:rFonts w:ascii="Calibri" w:eastAsia="Times New Roman" w:hAnsi="Calibri" w:cs="Arial"/>
          <w:color w:val="7030A0"/>
          <w:sz w:val="24"/>
          <w:szCs w:val="24"/>
        </w:rPr>
      </w:pPr>
    </w:p>
    <w:tbl>
      <w:tblPr>
        <w:tblpPr w:leftFromText="180" w:rightFromText="180" w:vertAnchor="text" w:horzAnchor="page" w:tblpX="9951" w:tblpY="584"/>
        <w:tblW w:w="3818" w:type="dxa"/>
        <w:tblLook w:val="04A0" w:firstRow="1" w:lastRow="0" w:firstColumn="1" w:lastColumn="0" w:noHBand="0" w:noVBand="1"/>
      </w:tblPr>
      <w:tblGrid>
        <w:gridCol w:w="1691"/>
        <w:gridCol w:w="993"/>
        <w:gridCol w:w="1134"/>
      </w:tblGrid>
      <w:tr w:rsidR="004B5B3D" w:rsidRPr="008D67A6" w14:paraId="5E748C8F" w14:textId="77777777" w:rsidTr="004B5B3D">
        <w:trPr>
          <w:trHeight w:val="270"/>
        </w:trPr>
        <w:tc>
          <w:tcPr>
            <w:tcW w:w="1691" w:type="dxa"/>
            <w:tcBorders>
              <w:top w:val="single" w:sz="8" w:space="0" w:color="auto"/>
              <w:left w:val="single" w:sz="8" w:space="0" w:color="auto"/>
              <w:bottom w:val="nil"/>
              <w:right w:val="single" w:sz="4" w:space="0" w:color="auto"/>
            </w:tcBorders>
            <w:shd w:val="clear" w:color="000000" w:fill="FFFFFF"/>
            <w:noWrap/>
            <w:vAlign w:val="bottom"/>
            <w:hideMark/>
          </w:tcPr>
          <w:p w14:paraId="7A59973C" w14:textId="77777777" w:rsidR="004B5B3D" w:rsidRPr="008D67A6" w:rsidRDefault="004B5B3D" w:rsidP="004B5B3D">
            <w:pPr>
              <w:spacing w:after="0" w:line="240" w:lineRule="auto"/>
              <w:rPr>
                <w:rFonts w:ascii="Arial" w:eastAsia="Times New Roman" w:hAnsi="Arial" w:cs="Arial"/>
                <w:b/>
                <w:bCs/>
                <w:sz w:val="20"/>
                <w:szCs w:val="20"/>
              </w:rPr>
            </w:pPr>
            <w:r w:rsidRPr="008D67A6">
              <w:rPr>
                <w:rFonts w:ascii="Arial" w:eastAsia="Times New Roman" w:hAnsi="Arial" w:cs="Arial"/>
                <w:b/>
                <w:bCs/>
                <w:sz w:val="20"/>
                <w:szCs w:val="20"/>
              </w:rPr>
              <w:t>Age</w:t>
            </w:r>
          </w:p>
        </w:tc>
        <w:tc>
          <w:tcPr>
            <w:tcW w:w="993" w:type="dxa"/>
            <w:tcBorders>
              <w:top w:val="single" w:sz="8" w:space="0" w:color="auto"/>
              <w:left w:val="nil"/>
              <w:bottom w:val="nil"/>
              <w:right w:val="single" w:sz="4" w:space="0" w:color="auto"/>
            </w:tcBorders>
            <w:shd w:val="clear" w:color="000000" w:fill="FFFFFF"/>
            <w:noWrap/>
            <w:vAlign w:val="bottom"/>
            <w:hideMark/>
          </w:tcPr>
          <w:p w14:paraId="5A0BDF4B" w14:textId="77777777" w:rsidR="004B5B3D" w:rsidRPr="008D67A6" w:rsidRDefault="004B5B3D" w:rsidP="004B5B3D">
            <w:pPr>
              <w:spacing w:after="0" w:line="240" w:lineRule="auto"/>
              <w:rPr>
                <w:rFonts w:ascii="Arial" w:eastAsia="Times New Roman" w:hAnsi="Arial" w:cs="Arial"/>
                <w:b/>
                <w:bCs/>
                <w:sz w:val="20"/>
                <w:szCs w:val="20"/>
              </w:rPr>
            </w:pPr>
            <w:r w:rsidRPr="008D67A6">
              <w:rPr>
                <w:rFonts w:ascii="Arial" w:eastAsia="Times New Roman" w:hAnsi="Arial" w:cs="Arial"/>
                <w:b/>
                <w:bCs/>
                <w:sz w:val="20"/>
                <w:szCs w:val="20"/>
              </w:rPr>
              <w:t>No</w:t>
            </w:r>
          </w:p>
        </w:tc>
        <w:tc>
          <w:tcPr>
            <w:tcW w:w="1134" w:type="dxa"/>
            <w:tcBorders>
              <w:top w:val="single" w:sz="8" w:space="0" w:color="auto"/>
              <w:left w:val="nil"/>
              <w:bottom w:val="nil"/>
              <w:right w:val="single" w:sz="8" w:space="0" w:color="auto"/>
            </w:tcBorders>
            <w:shd w:val="clear" w:color="000000" w:fill="FFFFFF"/>
            <w:noWrap/>
            <w:vAlign w:val="bottom"/>
            <w:hideMark/>
          </w:tcPr>
          <w:p w14:paraId="14821BE3" w14:textId="77777777" w:rsidR="004B5B3D" w:rsidRPr="008D67A6" w:rsidRDefault="004B5B3D" w:rsidP="004B5B3D">
            <w:pPr>
              <w:spacing w:after="0" w:line="240" w:lineRule="auto"/>
              <w:rPr>
                <w:rFonts w:ascii="Arial" w:eastAsia="Times New Roman" w:hAnsi="Arial" w:cs="Arial"/>
                <w:b/>
                <w:bCs/>
                <w:sz w:val="20"/>
                <w:szCs w:val="20"/>
              </w:rPr>
            </w:pPr>
            <w:r w:rsidRPr="008D67A6">
              <w:rPr>
                <w:rFonts w:ascii="Arial" w:eastAsia="Times New Roman" w:hAnsi="Arial" w:cs="Arial"/>
                <w:b/>
                <w:bCs/>
                <w:sz w:val="20"/>
                <w:szCs w:val="20"/>
              </w:rPr>
              <w:t>%</w:t>
            </w:r>
          </w:p>
        </w:tc>
      </w:tr>
      <w:tr w:rsidR="004B5B3D" w:rsidRPr="008D67A6" w14:paraId="7F80891F" w14:textId="77777777" w:rsidTr="004B5B3D">
        <w:trPr>
          <w:trHeight w:val="250"/>
        </w:trPr>
        <w:tc>
          <w:tcPr>
            <w:tcW w:w="169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8413386" w14:textId="77777777" w:rsidR="004B5B3D" w:rsidRPr="008D67A6" w:rsidRDefault="004B5B3D" w:rsidP="004B5B3D">
            <w:pPr>
              <w:spacing w:after="0" w:line="240" w:lineRule="auto"/>
              <w:rPr>
                <w:rFonts w:ascii="Arial" w:eastAsia="Times New Roman" w:hAnsi="Arial" w:cs="Arial"/>
                <w:color w:val="000000"/>
                <w:sz w:val="20"/>
                <w:szCs w:val="20"/>
              </w:rPr>
            </w:pPr>
            <w:r w:rsidRPr="008D67A6">
              <w:rPr>
                <w:rFonts w:ascii="Arial" w:eastAsia="Times New Roman" w:hAnsi="Arial" w:cs="Arial"/>
                <w:color w:val="000000"/>
                <w:sz w:val="20"/>
                <w:szCs w:val="20"/>
              </w:rPr>
              <w:t>16-24</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14:paraId="386272E6" w14:textId="4DF64B8C" w:rsidR="004B5B3D" w:rsidRPr="008D67A6" w:rsidRDefault="004B5B3D" w:rsidP="004B5B3D">
            <w:pPr>
              <w:spacing w:after="0" w:line="240" w:lineRule="auto"/>
              <w:jc w:val="right"/>
              <w:rPr>
                <w:rFonts w:ascii="Arial" w:eastAsia="Times New Roman" w:hAnsi="Arial" w:cs="Arial"/>
                <w:color w:val="000000"/>
                <w:sz w:val="20"/>
                <w:szCs w:val="20"/>
              </w:rPr>
            </w:pPr>
            <w:r w:rsidRPr="008D67A6">
              <w:rPr>
                <w:rFonts w:ascii="Arial" w:eastAsia="Times New Roman" w:hAnsi="Arial" w:cs="Arial"/>
                <w:color w:val="000000"/>
                <w:sz w:val="20"/>
                <w:szCs w:val="20"/>
              </w:rPr>
              <w:t>1</w:t>
            </w:r>
            <w:r w:rsidR="00B5258D">
              <w:rPr>
                <w:rFonts w:ascii="Arial" w:eastAsia="Times New Roman" w:hAnsi="Arial" w:cs="Arial"/>
                <w:color w:val="000000"/>
                <w:sz w:val="20"/>
                <w:szCs w:val="20"/>
              </w:rPr>
              <w:t>10</w:t>
            </w:r>
          </w:p>
        </w:tc>
        <w:tc>
          <w:tcPr>
            <w:tcW w:w="1134" w:type="dxa"/>
            <w:tcBorders>
              <w:top w:val="single" w:sz="8" w:space="0" w:color="auto"/>
              <w:left w:val="nil"/>
              <w:bottom w:val="single" w:sz="4" w:space="0" w:color="auto"/>
              <w:right w:val="single" w:sz="8" w:space="0" w:color="auto"/>
            </w:tcBorders>
            <w:shd w:val="clear" w:color="000000" w:fill="FFFFFF"/>
            <w:noWrap/>
            <w:vAlign w:val="bottom"/>
            <w:hideMark/>
          </w:tcPr>
          <w:p w14:paraId="33DEA584" w14:textId="424100F0" w:rsidR="004B5B3D" w:rsidRPr="008D67A6" w:rsidRDefault="004B5B3D" w:rsidP="004B5B3D">
            <w:pPr>
              <w:spacing w:after="0" w:line="240" w:lineRule="auto"/>
              <w:jc w:val="right"/>
              <w:rPr>
                <w:rFonts w:ascii="Arial" w:eastAsia="Times New Roman" w:hAnsi="Arial" w:cs="Arial"/>
                <w:sz w:val="20"/>
                <w:szCs w:val="20"/>
              </w:rPr>
            </w:pPr>
            <w:r w:rsidRPr="008D67A6">
              <w:rPr>
                <w:rFonts w:ascii="Arial" w:eastAsia="Times New Roman" w:hAnsi="Arial" w:cs="Arial"/>
                <w:sz w:val="20"/>
                <w:szCs w:val="20"/>
              </w:rPr>
              <w:t>4.</w:t>
            </w:r>
            <w:r w:rsidR="00B5258D">
              <w:rPr>
                <w:rFonts w:ascii="Arial" w:eastAsia="Times New Roman" w:hAnsi="Arial" w:cs="Arial"/>
                <w:sz w:val="20"/>
                <w:szCs w:val="20"/>
              </w:rPr>
              <w:t>23</w:t>
            </w:r>
          </w:p>
        </w:tc>
      </w:tr>
      <w:tr w:rsidR="004B5B3D" w:rsidRPr="008D67A6" w14:paraId="5175C22F" w14:textId="77777777" w:rsidTr="004B5B3D">
        <w:trPr>
          <w:trHeight w:val="25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0119781B" w14:textId="77777777" w:rsidR="004B5B3D" w:rsidRPr="008D67A6" w:rsidRDefault="004B5B3D" w:rsidP="004B5B3D">
            <w:pPr>
              <w:spacing w:after="0" w:line="240" w:lineRule="auto"/>
              <w:rPr>
                <w:rFonts w:ascii="Arial" w:eastAsia="Times New Roman" w:hAnsi="Arial" w:cs="Arial"/>
                <w:color w:val="000000"/>
                <w:sz w:val="20"/>
                <w:szCs w:val="20"/>
              </w:rPr>
            </w:pPr>
            <w:r w:rsidRPr="008D67A6">
              <w:rPr>
                <w:rFonts w:ascii="Arial" w:eastAsia="Times New Roman" w:hAnsi="Arial" w:cs="Arial"/>
                <w:color w:val="000000"/>
                <w:sz w:val="20"/>
                <w:szCs w:val="20"/>
              </w:rPr>
              <w:t>25-34</w:t>
            </w:r>
          </w:p>
        </w:tc>
        <w:tc>
          <w:tcPr>
            <w:tcW w:w="993" w:type="dxa"/>
            <w:tcBorders>
              <w:top w:val="nil"/>
              <w:left w:val="nil"/>
              <w:bottom w:val="single" w:sz="4" w:space="0" w:color="auto"/>
              <w:right w:val="single" w:sz="4" w:space="0" w:color="auto"/>
            </w:tcBorders>
            <w:shd w:val="clear" w:color="auto" w:fill="auto"/>
            <w:noWrap/>
            <w:vAlign w:val="bottom"/>
            <w:hideMark/>
          </w:tcPr>
          <w:p w14:paraId="49215171" w14:textId="19D98571" w:rsidR="004B5B3D" w:rsidRPr="008D67A6" w:rsidRDefault="004B5B3D" w:rsidP="004B5B3D">
            <w:pPr>
              <w:spacing w:after="0" w:line="240" w:lineRule="auto"/>
              <w:jc w:val="right"/>
              <w:rPr>
                <w:rFonts w:ascii="Arial" w:eastAsia="Times New Roman" w:hAnsi="Arial" w:cs="Arial"/>
                <w:color w:val="000000"/>
                <w:sz w:val="20"/>
                <w:szCs w:val="20"/>
              </w:rPr>
            </w:pPr>
            <w:r w:rsidRPr="008D67A6">
              <w:rPr>
                <w:rFonts w:ascii="Arial" w:eastAsia="Times New Roman" w:hAnsi="Arial" w:cs="Arial"/>
                <w:color w:val="000000"/>
                <w:sz w:val="20"/>
                <w:szCs w:val="20"/>
              </w:rPr>
              <w:t>3</w:t>
            </w:r>
            <w:r w:rsidR="00B5258D">
              <w:rPr>
                <w:rFonts w:ascii="Arial" w:eastAsia="Times New Roman" w:hAnsi="Arial" w:cs="Arial"/>
                <w:color w:val="000000"/>
                <w:sz w:val="20"/>
                <w:szCs w:val="20"/>
              </w:rPr>
              <w:t>12</w:t>
            </w:r>
          </w:p>
        </w:tc>
        <w:tc>
          <w:tcPr>
            <w:tcW w:w="1134" w:type="dxa"/>
            <w:tcBorders>
              <w:top w:val="nil"/>
              <w:left w:val="nil"/>
              <w:bottom w:val="single" w:sz="4" w:space="0" w:color="auto"/>
              <w:right w:val="single" w:sz="8" w:space="0" w:color="auto"/>
            </w:tcBorders>
            <w:shd w:val="clear" w:color="000000" w:fill="FFFFFF"/>
            <w:noWrap/>
            <w:vAlign w:val="bottom"/>
            <w:hideMark/>
          </w:tcPr>
          <w:p w14:paraId="1E3E2748" w14:textId="49191D63" w:rsidR="004B5B3D" w:rsidRPr="008D67A6" w:rsidRDefault="004B5B3D" w:rsidP="004B5B3D">
            <w:pPr>
              <w:spacing w:after="0" w:line="240" w:lineRule="auto"/>
              <w:jc w:val="right"/>
              <w:rPr>
                <w:rFonts w:ascii="Arial" w:eastAsia="Times New Roman" w:hAnsi="Arial" w:cs="Arial"/>
                <w:sz w:val="20"/>
                <w:szCs w:val="20"/>
              </w:rPr>
            </w:pPr>
            <w:r w:rsidRPr="008D67A6">
              <w:rPr>
                <w:rFonts w:ascii="Arial" w:eastAsia="Times New Roman" w:hAnsi="Arial" w:cs="Arial"/>
                <w:sz w:val="20"/>
                <w:szCs w:val="20"/>
              </w:rPr>
              <w:t>12.</w:t>
            </w:r>
            <w:r w:rsidR="00D94BA2">
              <w:rPr>
                <w:rFonts w:ascii="Arial" w:eastAsia="Times New Roman" w:hAnsi="Arial" w:cs="Arial"/>
                <w:sz w:val="20"/>
                <w:szCs w:val="20"/>
              </w:rPr>
              <w:t>00</w:t>
            </w:r>
          </w:p>
        </w:tc>
      </w:tr>
      <w:tr w:rsidR="004B5B3D" w:rsidRPr="008D67A6" w14:paraId="61BB09C8" w14:textId="77777777" w:rsidTr="004B5B3D">
        <w:trPr>
          <w:trHeight w:val="26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2DA7546D" w14:textId="77777777" w:rsidR="004B5B3D" w:rsidRPr="008D67A6" w:rsidRDefault="004B5B3D" w:rsidP="004B5B3D">
            <w:pPr>
              <w:spacing w:after="0" w:line="240" w:lineRule="auto"/>
              <w:rPr>
                <w:rFonts w:ascii="Arial" w:eastAsia="Times New Roman" w:hAnsi="Arial" w:cs="Arial"/>
                <w:color w:val="000000"/>
                <w:sz w:val="20"/>
                <w:szCs w:val="20"/>
              </w:rPr>
            </w:pPr>
            <w:r w:rsidRPr="008D67A6">
              <w:rPr>
                <w:rFonts w:ascii="Arial" w:eastAsia="Times New Roman" w:hAnsi="Arial" w:cs="Arial"/>
                <w:color w:val="000000"/>
                <w:sz w:val="20"/>
                <w:szCs w:val="20"/>
              </w:rPr>
              <w:t>35-44</w:t>
            </w:r>
          </w:p>
        </w:tc>
        <w:tc>
          <w:tcPr>
            <w:tcW w:w="993" w:type="dxa"/>
            <w:tcBorders>
              <w:top w:val="nil"/>
              <w:left w:val="nil"/>
              <w:bottom w:val="single" w:sz="4" w:space="0" w:color="auto"/>
              <w:right w:val="single" w:sz="4" w:space="0" w:color="auto"/>
            </w:tcBorders>
            <w:shd w:val="clear" w:color="auto" w:fill="auto"/>
            <w:noWrap/>
            <w:vAlign w:val="bottom"/>
            <w:hideMark/>
          </w:tcPr>
          <w:p w14:paraId="075E9ACA" w14:textId="13A00B77" w:rsidR="004B5B3D" w:rsidRPr="008D67A6" w:rsidRDefault="00D94BA2" w:rsidP="004B5B3D">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512</w:t>
            </w:r>
          </w:p>
        </w:tc>
        <w:tc>
          <w:tcPr>
            <w:tcW w:w="1134" w:type="dxa"/>
            <w:tcBorders>
              <w:top w:val="nil"/>
              <w:left w:val="nil"/>
              <w:bottom w:val="single" w:sz="4" w:space="0" w:color="auto"/>
              <w:right w:val="single" w:sz="8" w:space="0" w:color="auto"/>
            </w:tcBorders>
            <w:shd w:val="clear" w:color="000000" w:fill="FFFFFF"/>
            <w:noWrap/>
            <w:vAlign w:val="bottom"/>
            <w:hideMark/>
          </w:tcPr>
          <w:p w14:paraId="5364EBE8" w14:textId="5E5DAD4D" w:rsidR="004B5B3D" w:rsidRPr="008D67A6" w:rsidRDefault="00D94BA2" w:rsidP="004B5B3D">
            <w:pPr>
              <w:spacing w:after="0" w:line="240" w:lineRule="auto"/>
              <w:jc w:val="right"/>
              <w:rPr>
                <w:rFonts w:ascii="Arial" w:eastAsia="Times New Roman" w:hAnsi="Arial" w:cs="Arial"/>
                <w:sz w:val="20"/>
                <w:szCs w:val="20"/>
              </w:rPr>
            </w:pPr>
            <w:r>
              <w:rPr>
                <w:rFonts w:ascii="Arial" w:eastAsia="Times New Roman" w:hAnsi="Arial" w:cs="Arial"/>
                <w:sz w:val="20"/>
                <w:szCs w:val="20"/>
              </w:rPr>
              <w:t>19.69</w:t>
            </w:r>
          </w:p>
        </w:tc>
      </w:tr>
      <w:tr w:rsidR="004B5B3D" w:rsidRPr="008D67A6" w14:paraId="21629B5E" w14:textId="77777777" w:rsidTr="004B5B3D">
        <w:trPr>
          <w:trHeight w:val="25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F732A13" w14:textId="77777777" w:rsidR="004B5B3D" w:rsidRPr="008D67A6" w:rsidRDefault="004B5B3D" w:rsidP="004B5B3D">
            <w:pPr>
              <w:spacing w:after="0" w:line="240" w:lineRule="auto"/>
              <w:rPr>
                <w:rFonts w:ascii="Arial" w:eastAsia="Times New Roman" w:hAnsi="Arial" w:cs="Arial"/>
                <w:color w:val="000000"/>
                <w:sz w:val="20"/>
                <w:szCs w:val="20"/>
              </w:rPr>
            </w:pPr>
            <w:r w:rsidRPr="008D67A6">
              <w:rPr>
                <w:rFonts w:ascii="Arial" w:eastAsia="Times New Roman" w:hAnsi="Arial" w:cs="Arial"/>
                <w:color w:val="000000"/>
                <w:sz w:val="20"/>
                <w:szCs w:val="20"/>
              </w:rPr>
              <w:t>45-54</w:t>
            </w:r>
          </w:p>
        </w:tc>
        <w:tc>
          <w:tcPr>
            <w:tcW w:w="993" w:type="dxa"/>
            <w:tcBorders>
              <w:top w:val="nil"/>
              <w:left w:val="nil"/>
              <w:bottom w:val="single" w:sz="4" w:space="0" w:color="auto"/>
              <w:right w:val="single" w:sz="4" w:space="0" w:color="auto"/>
            </w:tcBorders>
            <w:shd w:val="clear" w:color="auto" w:fill="auto"/>
            <w:noWrap/>
            <w:vAlign w:val="bottom"/>
            <w:hideMark/>
          </w:tcPr>
          <w:p w14:paraId="602214BC" w14:textId="244A33F4" w:rsidR="004B5B3D" w:rsidRPr="008D67A6" w:rsidRDefault="00D94BA2" w:rsidP="004B5B3D">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723</w:t>
            </w:r>
          </w:p>
        </w:tc>
        <w:tc>
          <w:tcPr>
            <w:tcW w:w="1134" w:type="dxa"/>
            <w:tcBorders>
              <w:top w:val="nil"/>
              <w:left w:val="nil"/>
              <w:bottom w:val="single" w:sz="4" w:space="0" w:color="auto"/>
              <w:right w:val="single" w:sz="8" w:space="0" w:color="auto"/>
            </w:tcBorders>
            <w:shd w:val="clear" w:color="000000" w:fill="FFFFFF"/>
            <w:noWrap/>
            <w:vAlign w:val="bottom"/>
            <w:hideMark/>
          </w:tcPr>
          <w:p w14:paraId="1682577A" w14:textId="1D49A73F" w:rsidR="00D94BA2" w:rsidRPr="008D67A6" w:rsidRDefault="00D94BA2" w:rsidP="00D94BA2">
            <w:pPr>
              <w:spacing w:after="0" w:line="240" w:lineRule="auto"/>
              <w:jc w:val="right"/>
              <w:rPr>
                <w:rFonts w:ascii="Arial" w:eastAsia="Times New Roman" w:hAnsi="Arial" w:cs="Arial"/>
                <w:sz w:val="20"/>
                <w:szCs w:val="20"/>
              </w:rPr>
            </w:pPr>
            <w:r>
              <w:rPr>
                <w:rFonts w:ascii="Arial" w:eastAsia="Times New Roman" w:hAnsi="Arial" w:cs="Arial"/>
                <w:sz w:val="20"/>
                <w:szCs w:val="20"/>
              </w:rPr>
              <w:t>27.81</w:t>
            </w:r>
          </w:p>
        </w:tc>
      </w:tr>
      <w:tr w:rsidR="004B5B3D" w:rsidRPr="008D67A6" w14:paraId="0050D0C2" w14:textId="77777777" w:rsidTr="004B5B3D">
        <w:trPr>
          <w:trHeight w:val="25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EEF39E4" w14:textId="77777777" w:rsidR="004B5B3D" w:rsidRPr="008D67A6" w:rsidRDefault="004B5B3D" w:rsidP="004B5B3D">
            <w:pPr>
              <w:spacing w:after="0" w:line="240" w:lineRule="auto"/>
              <w:rPr>
                <w:rFonts w:ascii="Arial" w:eastAsia="Times New Roman" w:hAnsi="Arial" w:cs="Arial"/>
                <w:color w:val="000000"/>
                <w:sz w:val="20"/>
                <w:szCs w:val="20"/>
              </w:rPr>
            </w:pPr>
            <w:r w:rsidRPr="008D67A6">
              <w:rPr>
                <w:rFonts w:ascii="Arial" w:eastAsia="Times New Roman" w:hAnsi="Arial" w:cs="Arial"/>
                <w:color w:val="000000"/>
                <w:sz w:val="20"/>
                <w:szCs w:val="20"/>
              </w:rPr>
              <w:t>55-64</w:t>
            </w:r>
          </w:p>
        </w:tc>
        <w:tc>
          <w:tcPr>
            <w:tcW w:w="993" w:type="dxa"/>
            <w:tcBorders>
              <w:top w:val="nil"/>
              <w:left w:val="nil"/>
              <w:bottom w:val="single" w:sz="4" w:space="0" w:color="auto"/>
              <w:right w:val="single" w:sz="4" w:space="0" w:color="auto"/>
            </w:tcBorders>
            <w:shd w:val="clear" w:color="auto" w:fill="auto"/>
            <w:noWrap/>
            <w:vAlign w:val="bottom"/>
            <w:hideMark/>
          </w:tcPr>
          <w:p w14:paraId="1A8CCA61" w14:textId="5FB81EBB" w:rsidR="004B5B3D" w:rsidRPr="008D67A6" w:rsidRDefault="00BE2A12" w:rsidP="004B5B3D">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824</w:t>
            </w:r>
          </w:p>
        </w:tc>
        <w:tc>
          <w:tcPr>
            <w:tcW w:w="1134" w:type="dxa"/>
            <w:tcBorders>
              <w:top w:val="nil"/>
              <w:left w:val="nil"/>
              <w:bottom w:val="single" w:sz="4" w:space="0" w:color="auto"/>
              <w:right w:val="single" w:sz="8" w:space="0" w:color="auto"/>
            </w:tcBorders>
            <w:shd w:val="clear" w:color="000000" w:fill="FFFFFF"/>
            <w:noWrap/>
            <w:vAlign w:val="bottom"/>
            <w:hideMark/>
          </w:tcPr>
          <w:p w14:paraId="263CA9F5" w14:textId="0F1425FF" w:rsidR="004B5B3D" w:rsidRPr="008D67A6" w:rsidRDefault="00BE2A12" w:rsidP="004B5B3D">
            <w:pPr>
              <w:spacing w:after="0" w:line="240" w:lineRule="auto"/>
              <w:jc w:val="right"/>
              <w:rPr>
                <w:rFonts w:ascii="Arial" w:eastAsia="Times New Roman" w:hAnsi="Arial" w:cs="Arial"/>
                <w:sz w:val="20"/>
                <w:szCs w:val="20"/>
              </w:rPr>
            </w:pPr>
            <w:r>
              <w:rPr>
                <w:rFonts w:ascii="Arial" w:eastAsia="Times New Roman" w:hAnsi="Arial" w:cs="Arial"/>
                <w:sz w:val="20"/>
                <w:szCs w:val="20"/>
              </w:rPr>
              <w:t>31.69</w:t>
            </w:r>
          </w:p>
        </w:tc>
      </w:tr>
      <w:tr w:rsidR="004B5B3D" w:rsidRPr="008D67A6" w14:paraId="0D7E6390" w14:textId="77777777" w:rsidTr="004B5B3D">
        <w:trPr>
          <w:trHeight w:val="270"/>
        </w:trPr>
        <w:tc>
          <w:tcPr>
            <w:tcW w:w="1691" w:type="dxa"/>
            <w:tcBorders>
              <w:top w:val="nil"/>
              <w:left w:val="single" w:sz="8" w:space="0" w:color="auto"/>
              <w:bottom w:val="single" w:sz="8" w:space="0" w:color="auto"/>
              <w:right w:val="single" w:sz="4" w:space="0" w:color="auto"/>
            </w:tcBorders>
            <w:shd w:val="clear" w:color="auto" w:fill="auto"/>
            <w:noWrap/>
            <w:vAlign w:val="bottom"/>
            <w:hideMark/>
          </w:tcPr>
          <w:p w14:paraId="37655128" w14:textId="77777777" w:rsidR="004B5B3D" w:rsidRPr="008D67A6" w:rsidRDefault="004B5B3D" w:rsidP="004B5B3D">
            <w:pPr>
              <w:spacing w:after="0" w:line="240" w:lineRule="auto"/>
              <w:rPr>
                <w:rFonts w:ascii="Arial" w:eastAsia="Times New Roman" w:hAnsi="Arial" w:cs="Arial"/>
                <w:color w:val="000000"/>
                <w:sz w:val="20"/>
                <w:szCs w:val="20"/>
              </w:rPr>
            </w:pPr>
            <w:r w:rsidRPr="008D67A6">
              <w:rPr>
                <w:rFonts w:ascii="Arial" w:eastAsia="Times New Roman" w:hAnsi="Arial" w:cs="Arial"/>
                <w:color w:val="000000"/>
                <w:sz w:val="20"/>
                <w:szCs w:val="20"/>
              </w:rPr>
              <w:t>65+</w:t>
            </w:r>
          </w:p>
        </w:tc>
        <w:tc>
          <w:tcPr>
            <w:tcW w:w="993" w:type="dxa"/>
            <w:tcBorders>
              <w:top w:val="nil"/>
              <w:left w:val="nil"/>
              <w:bottom w:val="single" w:sz="8" w:space="0" w:color="auto"/>
              <w:right w:val="single" w:sz="4" w:space="0" w:color="auto"/>
            </w:tcBorders>
            <w:shd w:val="clear" w:color="auto" w:fill="auto"/>
            <w:noWrap/>
            <w:vAlign w:val="bottom"/>
            <w:hideMark/>
          </w:tcPr>
          <w:p w14:paraId="44E74B97" w14:textId="786D345E" w:rsidR="004B5B3D" w:rsidRPr="008D67A6" w:rsidRDefault="00BE2A12" w:rsidP="004B5B3D">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119</w:t>
            </w:r>
          </w:p>
        </w:tc>
        <w:tc>
          <w:tcPr>
            <w:tcW w:w="1134" w:type="dxa"/>
            <w:tcBorders>
              <w:top w:val="nil"/>
              <w:left w:val="nil"/>
              <w:bottom w:val="single" w:sz="8" w:space="0" w:color="auto"/>
              <w:right w:val="single" w:sz="8" w:space="0" w:color="auto"/>
            </w:tcBorders>
            <w:shd w:val="clear" w:color="000000" w:fill="FFFFFF"/>
            <w:noWrap/>
            <w:vAlign w:val="bottom"/>
            <w:hideMark/>
          </w:tcPr>
          <w:p w14:paraId="784BC2D5" w14:textId="28AD3517" w:rsidR="004B5B3D" w:rsidRPr="008D67A6" w:rsidRDefault="00BE2A12" w:rsidP="004B5B3D">
            <w:pPr>
              <w:spacing w:after="0" w:line="240" w:lineRule="auto"/>
              <w:jc w:val="right"/>
              <w:rPr>
                <w:rFonts w:ascii="Arial" w:eastAsia="Times New Roman" w:hAnsi="Arial" w:cs="Arial"/>
                <w:sz w:val="20"/>
                <w:szCs w:val="20"/>
              </w:rPr>
            </w:pPr>
            <w:r>
              <w:rPr>
                <w:rFonts w:ascii="Arial" w:eastAsia="Times New Roman" w:hAnsi="Arial" w:cs="Arial"/>
                <w:sz w:val="20"/>
                <w:szCs w:val="20"/>
              </w:rPr>
              <w:t>4.58</w:t>
            </w:r>
          </w:p>
        </w:tc>
      </w:tr>
      <w:tr w:rsidR="004B5B3D" w:rsidRPr="008D67A6" w14:paraId="418D7961" w14:textId="77777777" w:rsidTr="004B5B3D">
        <w:trPr>
          <w:trHeight w:val="270"/>
        </w:trPr>
        <w:tc>
          <w:tcPr>
            <w:tcW w:w="1691" w:type="dxa"/>
            <w:tcBorders>
              <w:top w:val="nil"/>
              <w:left w:val="single" w:sz="8" w:space="0" w:color="auto"/>
              <w:bottom w:val="single" w:sz="8" w:space="0" w:color="auto"/>
              <w:right w:val="single" w:sz="4" w:space="0" w:color="auto"/>
            </w:tcBorders>
            <w:shd w:val="clear" w:color="D9E1F2" w:fill="D9E1F2"/>
            <w:noWrap/>
            <w:vAlign w:val="bottom"/>
            <w:hideMark/>
          </w:tcPr>
          <w:p w14:paraId="44BE3A4B" w14:textId="77777777" w:rsidR="004B5B3D" w:rsidRPr="008D67A6" w:rsidRDefault="004B5B3D" w:rsidP="004B5B3D">
            <w:pPr>
              <w:spacing w:after="0" w:line="240" w:lineRule="auto"/>
              <w:rPr>
                <w:rFonts w:ascii="Arial" w:eastAsia="Times New Roman" w:hAnsi="Arial" w:cs="Arial"/>
                <w:b/>
                <w:bCs/>
                <w:color w:val="000000"/>
                <w:sz w:val="20"/>
                <w:szCs w:val="20"/>
              </w:rPr>
            </w:pPr>
            <w:r w:rsidRPr="008D67A6">
              <w:rPr>
                <w:rFonts w:ascii="Arial" w:eastAsia="Times New Roman" w:hAnsi="Arial" w:cs="Arial"/>
                <w:b/>
                <w:bCs/>
                <w:color w:val="000000"/>
                <w:sz w:val="20"/>
                <w:szCs w:val="20"/>
              </w:rPr>
              <w:t>Grand Total</w:t>
            </w:r>
          </w:p>
        </w:tc>
        <w:tc>
          <w:tcPr>
            <w:tcW w:w="993" w:type="dxa"/>
            <w:tcBorders>
              <w:top w:val="nil"/>
              <w:left w:val="nil"/>
              <w:bottom w:val="single" w:sz="8" w:space="0" w:color="auto"/>
              <w:right w:val="single" w:sz="4" w:space="0" w:color="auto"/>
            </w:tcBorders>
            <w:shd w:val="clear" w:color="D9E1F2" w:fill="D9E1F2"/>
            <w:noWrap/>
            <w:vAlign w:val="bottom"/>
            <w:hideMark/>
          </w:tcPr>
          <w:p w14:paraId="50CF24D0" w14:textId="3B478965" w:rsidR="004B5B3D" w:rsidRPr="008D67A6" w:rsidRDefault="00BE2A12" w:rsidP="004B5B3D">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2600</w:t>
            </w:r>
          </w:p>
        </w:tc>
        <w:tc>
          <w:tcPr>
            <w:tcW w:w="1134" w:type="dxa"/>
            <w:tcBorders>
              <w:top w:val="nil"/>
              <w:left w:val="single" w:sz="8" w:space="0" w:color="auto"/>
              <w:bottom w:val="single" w:sz="8" w:space="0" w:color="auto"/>
              <w:right w:val="single" w:sz="8" w:space="0" w:color="auto"/>
            </w:tcBorders>
            <w:shd w:val="clear" w:color="D9E1F2" w:fill="D9E1F2"/>
            <w:noWrap/>
            <w:vAlign w:val="bottom"/>
            <w:hideMark/>
          </w:tcPr>
          <w:p w14:paraId="35C42A09" w14:textId="424CDCEB" w:rsidR="004B5B3D" w:rsidRPr="008D67A6" w:rsidRDefault="00BE2A12" w:rsidP="004B5B3D">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100.00</w:t>
            </w:r>
          </w:p>
        </w:tc>
      </w:tr>
    </w:tbl>
    <w:p w14:paraId="231E4BE0" w14:textId="4AC4D661" w:rsidR="00C147B4" w:rsidRPr="0007072F" w:rsidRDefault="004B5B3D" w:rsidP="00C147B4">
      <w:pPr>
        <w:rPr>
          <w:rFonts w:ascii="Arial" w:eastAsia="Times New Roman" w:hAnsi="Arial" w:cs="Arial"/>
          <w:sz w:val="24"/>
          <w:szCs w:val="24"/>
        </w:rPr>
      </w:pPr>
      <w:r>
        <w:rPr>
          <w:noProof/>
        </w:rPr>
        <w:drawing>
          <wp:inline distT="0" distB="0" distL="0" distR="0" wp14:anchorId="22C6C60F" wp14:editId="5F551396">
            <wp:extent cx="4914900" cy="2876550"/>
            <wp:effectExtent l="0" t="0" r="0" b="0"/>
            <wp:docPr id="8" name="Chart 8">
              <a:extLst xmlns:a="http://schemas.openxmlformats.org/drawingml/2006/main">
                <a:ext uri="{FF2B5EF4-FFF2-40B4-BE49-F238E27FC236}">
                  <a16:creationId xmlns:a16="http://schemas.microsoft.com/office/drawing/2014/main" id="{C7213738-8ACE-456F-B04F-EA5DFCA19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79744C" w14:textId="75F73C46" w:rsidR="0007072F" w:rsidRDefault="0007072F" w:rsidP="00C147B4">
      <w:pPr>
        <w:outlineLvl w:val="0"/>
        <w:rPr>
          <w:rFonts w:ascii="Calibri" w:eastAsia="Times New Roman" w:hAnsi="Calibri" w:cs="Times New Roman"/>
          <w:b/>
          <w:color w:val="365F91"/>
          <w:sz w:val="28"/>
          <w:szCs w:val="28"/>
        </w:rPr>
      </w:pPr>
    </w:p>
    <w:p w14:paraId="28D0376D" w14:textId="77777777" w:rsidR="00985BEC" w:rsidRDefault="00985BEC" w:rsidP="00C147B4">
      <w:pPr>
        <w:outlineLvl w:val="0"/>
        <w:rPr>
          <w:rFonts w:ascii="Calibri" w:eastAsia="Times New Roman" w:hAnsi="Calibri" w:cs="Times New Roman"/>
          <w:b/>
          <w:color w:val="365F91"/>
          <w:sz w:val="28"/>
          <w:szCs w:val="28"/>
        </w:rPr>
      </w:pPr>
    </w:p>
    <w:p w14:paraId="3F41A819" w14:textId="6E2FFFE9" w:rsidR="00C147B4" w:rsidRPr="00C147B4" w:rsidRDefault="00C147B4" w:rsidP="00C147B4">
      <w:pPr>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Disability </w:t>
      </w:r>
    </w:p>
    <w:p w14:paraId="783EF2BC" w14:textId="1B5B8884" w:rsidR="00C244AE" w:rsidRDefault="00C147B4" w:rsidP="002A1A32">
      <w:pPr>
        <w:rPr>
          <w:rFonts w:ascii="Calibri" w:eastAsia="Times New Roman" w:hAnsi="Calibri" w:cs="Arial"/>
          <w:sz w:val="24"/>
          <w:szCs w:val="24"/>
        </w:rPr>
      </w:pPr>
      <w:r w:rsidRPr="00B67C1C">
        <w:rPr>
          <w:rFonts w:ascii="Calibri" w:eastAsia="Times New Roman" w:hAnsi="Calibri" w:cs="Arial"/>
          <w:sz w:val="24"/>
          <w:szCs w:val="24"/>
        </w:rPr>
        <w:t xml:space="preserve">69% of the workforce has declared their disability status meaning that 31% are unknown.  </w:t>
      </w:r>
      <w:r w:rsidRPr="009475D3">
        <w:rPr>
          <w:rFonts w:ascii="Calibri" w:eastAsia="Times New Roman" w:hAnsi="Calibri" w:cs="Arial"/>
          <w:sz w:val="24"/>
          <w:szCs w:val="24"/>
        </w:rPr>
        <w:t xml:space="preserve">Out of the staff who have declared, </w:t>
      </w:r>
      <w:r w:rsidR="009475D3" w:rsidRPr="009475D3">
        <w:rPr>
          <w:rFonts w:ascii="Calibri" w:eastAsia="Times New Roman" w:hAnsi="Calibri" w:cs="Arial"/>
          <w:sz w:val="24"/>
          <w:szCs w:val="24"/>
        </w:rPr>
        <w:t>4.</w:t>
      </w:r>
      <w:r w:rsidR="00722BA5">
        <w:rPr>
          <w:rFonts w:ascii="Calibri" w:eastAsia="Times New Roman" w:hAnsi="Calibri" w:cs="Arial"/>
          <w:sz w:val="24"/>
          <w:szCs w:val="24"/>
        </w:rPr>
        <w:t>9</w:t>
      </w:r>
      <w:r w:rsidR="009475D3" w:rsidRPr="009475D3">
        <w:rPr>
          <w:rFonts w:ascii="Calibri" w:eastAsia="Times New Roman" w:hAnsi="Calibri" w:cs="Arial"/>
          <w:sz w:val="24"/>
          <w:szCs w:val="24"/>
        </w:rPr>
        <w:t>8</w:t>
      </w:r>
      <w:r w:rsidRPr="009475D3">
        <w:rPr>
          <w:rFonts w:ascii="Calibri" w:eastAsia="Times New Roman" w:hAnsi="Calibri" w:cs="Arial"/>
          <w:sz w:val="24"/>
          <w:szCs w:val="24"/>
        </w:rPr>
        <w:t>% of our workforce consider themselves to be disabled</w:t>
      </w:r>
      <w:r w:rsidR="00C244AE">
        <w:rPr>
          <w:rFonts w:ascii="Calibri" w:eastAsia="Times New Roman" w:hAnsi="Calibri" w:cs="Arial"/>
          <w:sz w:val="24"/>
          <w:szCs w:val="24"/>
        </w:rPr>
        <w:t>, this is a reduction from 5% reported in 2020</w:t>
      </w:r>
      <w:r w:rsidRPr="009475D3">
        <w:rPr>
          <w:rFonts w:ascii="Calibri" w:eastAsia="Times New Roman" w:hAnsi="Calibri" w:cs="Arial"/>
          <w:sz w:val="24"/>
          <w:szCs w:val="24"/>
        </w:rPr>
        <w:t>.</w:t>
      </w:r>
    </w:p>
    <w:p w14:paraId="6395A14F" w14:textId="21F30BDD" w:rsidR="00C147B4" w:rsidRDefault="00C147B4" w:rsidP="002A1A32">
      <w:pPr>
        <w:rPr>
          <w:rFonts w:ascii="Calibri" w:eastAsia="Times New Roman" w:hAnsi="Calibri" w:cs="Arial"/>
          <w:sz w:val="24"/>
          <w:szCs w:val="24"/>
        </w:rPr>
      </w:pPr>
      <w:r w:rsidRPr="009475D3">
        <w:rPr>
          <w:rFonts w:ascii="Calibri" w:eastAsia="Times New Roman" w:hAnsi="Calibri" w:cs="Arial"/>
          <w:sz w:val="24"/>
          <w:szCs w:val="24"/>
        </w:rPr>
        <w:t xml:space="preserve">Disability status is not asked on the </w:t>
      </w:r>
      <w:r w:rsidR="009475D3" w:rsidRPr="009475D3">
        <w:rPr>
          <w:rFonts w:ascii="Calibri" w:eastAsia="Times New Roman" w:hAnsi="Calibri" w:cs="Arial"/>
          <w:sz w:val="24"/>
          <w:szCs w:val="24"/>
        </w:rPr>
        <w:t>Census,</w:t>
      </w:r>
      <w:r w:rsidRPr="009475D3">
        <w:rPr>
          <w:rFonts w:ascii="Calibri" w:eastAsia="Times New Roman" w:hAnsi="Calibri" w:cs="Arial"/>
          <w:sz w:val="24"/>
          <w:szCs w:val="24"/>
        </w:rPr>
        <w:t xml:space="preserve"> so it is not possible to compare the number of staff employed to the local population. The 2011 Census asked if the respondent’s day-to-day activities were limited a lot, a little or not all, 14% stated that they were affected a lot.     </w:t>
      </w:r>
    </w:p>
    <w:p w14:paraId="56558D02" w14:textId="77777777" w:rsidR="00CE2AA6" w:rsidRPr="007450BF" w:rsidRDefault="00CE2AA6" w:rsidP="002A1A32">
      <w:pPr>
        <w:rPr>
          <w:rFonts w:ascii="Calibri" w:eastAsia="Times New Roman" w:hAnsi="Calibri" w:cs="Arial"/>
          <w:color w:val="7030A0"/>
          <w:sz w:val="24"/>
          <w:szCs w:val="24"/>
        </w:rPr>
      </w:pPr>
    </w:p>
    <w:p w14:paraId="7E5A3840" w14:textId="77777777" w:rsidR="00C147B4" w:rsidRPr="00C147B4" w:rsidRDefault="00C147B4" w:rsidP="00C147B4">
      <w:pPr>
        <w:spacing w:before="240"/>
        <w:rPr>
          <w:rFonts w:ascii="Calibri" w:eastAsia="Times New Roman" w:hAnsi="Calibri" w:cs="Times New Roman"/>
          <w:b/>
        </w:rPr>
      </w:pPr>
      <w:r w:rsidRPr="00C147B4">
        <w:rPr>
          <w:rFonts w:ascii="Calibri" w:eastAsia="Times New Roman" w:hAnsi="Calibri" w:cs="Times New Roman"/>
          <w:b/>
        </w:rPr>
        <w:t>Number of council staff by disability status:</w:t>
      </w:r>
    </w:p>
    <w:tbl>
      <w:tblPr>
        <w:tblpPr w:leftFromText="180" w:rightFromText="180" w:vertAnchor="text" w:horzAnchor="page" w:tblpX="11021" w:tblpY="1122"/>
        <w:tblW w:w="3959" w:type="dxa"/>
        <w:tblLook w:val="04A0" w:firstRow="1" w:lastRow="0" w:firstColumn="1" w:lastColumn="0" w:noHBand="0" w:noVBand="1"/>
      </w:tblPr>
      <w:tblGrid>
        <w:gridCol w:w="1833"/>
        <w:gridCol w:w="1276"/>
        <w:gridCol w:w="850"/>
      </w:tblGrid>
      <w:tr w:rsidR="00CE2AA6" w:rsidRPr="00CE2AA6" w14:paraId="28A149D8" w14:textId="77777777" w:rsidTr="00CE2AA6">
        <w:trPr>
          <w:trHeight w:val="270"/>
        </w:trPr>
        <w:tc>
          <w:tcPr>
            <w:tcW w:w="1833"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FBA85C4" w14:textId="77777777" w:rsidR="00CE2AA6" w:rsidRPr="00CE2AA6" w:rsidRDefault="00CE2AA6" w:rsidP="00CE2AA6">
            <w:pPr>
              <w:spacing w:after="0" w:line="240" w:lineRule="auto"/>
              <w:rPr>
                <w:rFonts w:ascii="Arial" w:eastAsia="Times New Roman" w:hAnsi="Arial" w:cs="Arial"/>
                <w:b/>
                <w:bCs/>
                <w:sz w:val="20"/>
                <w:szCs w:val="20"/>
              </w:rPr>
            </w:pPr>
            <w:r w:rsidRPr="00CE2AA6">
              <w:rPr>
                <w:rFonts w:ascii="Arial" w:eastAsia="Times New Roman" w:hAnsi="Arial" w:cs="Arial"/>
                <w:b/>
                <w:bCs/>
                <w:sz w:val="20"/>
                <w:szCs w:val="20"/>
              </w:rPr>
              <w:t xml:space="preserve">Disability </w:t>
            </w:r>
          </w:p>
        </w:tc>
        <w:tc>
          <w:tcPr>
            <w:tcW w:w="1276" w:type="dxa"/>
            <w:tcBorders>
              <w:top w:val="single" w:sz="8" w:space="0" w:color="auto"/>
              <w:left w:val="nil"/>
              <w:bottom w:val="single" w:sz="8" w:space="0" w:color="auto"/>
              <w:right w:val="single" w:sz="4" w:space="0" w:color="auto"/>
            </w:tcBorders>
            <w:shd w:val="clear" w:color="000000" w:fill="FFFFFF"/>
            <w:noWrap/>
            <w:vAlign w:val="bottom"/>
            <w:hideMark/>
          </w:tcPr>
          <w:p w14:paraId="21AA8E9D" w14:textId="77777777" w:rsidR="00CE2AA6" w:rsidRPr="00CE2AA6" w:rsidRDefault="00CE2AA6" w:rsidP="00CE2AA6">
            <w:pPr>
              <w:spacing w:after="0" w:line="240" w:lineRule="auto"/>
              <w:rPr>
                <w:rFonts w:ascii="Arial" w:eastAsia="Times New Roman" w:hAnsi="Arial" w:cs="Arial"/>
                <w:b/>
                <w:bCs/>
                <w:sz w:val="20"/>
                <w:szCs w:val="20"/>
              </w:rPr>
            </w:pPr>
            <w:r w:rsidRPr="00CE2AA6">
              <w:rPr>
                <w:rFonts w:ascii="Arial" w:eastAsia="Times New Roman" w:hAnsi="Arial" w:cs="Arial"/>
                <w:b/>
                <w:bCs/>
                <w:sz w:val="20"/>
                <w:szCs w:val="20"/>
              </w:rPr>
              <w:t>No.</w:t>
            </w:r>
          </w:p>
        </w:tc>
        <w:tc>
          <w:tcPr>
            <w:tcW w:w="850" w:type="dxa"/>
            <w:tcBorders>
              <w:top w:val="single" w:sz="8" w:space="0" w:color="auto"/>
              <w:left w:val="nil"/>
              <w:bottom w:val="single" w:sz="8" w:space="0" w:color="auto"/>
              <w:right w:val="single" w:sz="8" w:space="0" w:color="auto"/>
            </w:tcBorders>
            <w:shd w:val="clear" w:color="000000" w:fill="FFFFFF"/>
            <w:noWrap/>
            <w:vAlign w:val="bottom"/>
            <w:hideMark/>
          </w:tcPr>
          <w:p w14:paraId="272DF1C8" w14:textId="77777777" w:rsidR="00CE2AA6" w:rsidRPr="00CE2AA6" w:rsidRDefault="00CE2AA6" w:rsidP="00CE2AA6">
            <w:pPr>
              <w:spacing w:after="0" w:line="240" w:lineRule="auto"/>
              <w:rPr>
                <w:rFonts w:ascii="Arial" w:eastAsia="Times New Roman" w:hAnsi="Arial" w:cs="Arial"/>
                <w:b/>
                <w:bCs/>
                <w:sz w:val="20"/>
                <w:szCs w:val="20"/>
              </w:rPr>
            </w:pPr>
            <w:r w:rsidRPr="00CE2AA6">
              <w:rPr>
                <w:rFonts w:ascii="Arial" w:eastAsia="Times New Roman" w:hAnsi="Arial" w:cs="Arial"/>
                <w:b/>
                <w:bCs/>
                <w:sz w:val="20"/>
                <w:szCs w:val="20"/>
              </w:rPr>
              <w:t>%</w:t>
            </w:r>
          </w:p>
        </w:tc>
      </w:tr>
      <w:tr w:rsidR="00CE2AA6" w:rsidRPr="00CE2AA6" w14:paraId="554C3CBE" w14:textId="77777777" w:rsidTr="00CE2AA6">
        <w:trPr>
          <w:trHeight w:val="25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4E9AA22F" w14:textId="77777777" w:rsidR="00CE2AA6" w:rsidRPr="00CE2AA6" w:rsidRDefault="00CE2AA6" w:rsidP="00CE2AA6">
            <w:pPr>
              <w:spacing w:after="0" w:line="240" w:lineRule="auto"/>
              <w:rPr>
                <w:rFonts w:ascii="Arial" w:eastAsia="Times New Roman" w:hAnsi="Arial" w:cs="Arial"/>
                <w:sz w:val="20"/>
                <w:szCs w:val="20"/>
              </w:rPr>
            </w:pPr>
            <w:r w:rsidRPr="00CE2AA6">
              <w:rPr>
                <w:rFonts w:ascii="Arial" w:eastAsia="Times New Roman" w:hAnsi="Arial" w:cs="Arial"/>
                <w:sz w:val="20"/>
                <w:szCs w:val="20"/>
              </w:rPr>
              <w:t>No</w:t>
            </w:r>
          </w:p>
        </w:tc>
        <w:tc>
          <w:tcPr>
            <w:tcW w:w="1276" w:type="dxa"/>
            <w:tcBorders>
              <w:top w:val="nil"/>
              <w:left w:val="nil"/>
              <w:bottom w:val="single" w:sz="4" w:space="0" w:color="auto"/>
              <w:right w:val="single" w:sz="4" w:space="0" w:color="auto"/>
            </w:tcBorders>
            <w:shd w:val="clear" w:color="auto" w:fill="auto"/>
            <w:noWrap/>
            <w:vAlign w:val="bottom"/>
            <w:hideMark/>
          </w:tcPr>
          <w:p w14:paraId="1D4CC031" w14:textId="343618A9" w:rsidR="00CE2AA6" w:rsidRPr="00CE2AA6" w:rsidRDefault="00E90339" w:rsidP="00CE2AA6">
            <w:pPr>
              <w:spacing w:after="0" w:line="240" w:lineRule="auto"/>
              <w:jc w:val="right"/>
              <w:rPr>
                <w:rFonts w:ascii="Arial" w:eastAsia="Times New Roman" w:hAnsi="Arial" w:cs="Arial"/>
                <w:sz w:val="20"/>
                <w:szCs w:val="20"/>
              </w:rPr>
            </w:pPr>
            <w:r>
              <w:rPr>
                <w:rFonts w:ascii="Arial" w:eastAsia="Times New Roman" w:hAnsi="Arial" w:cs="Arial"/>
                <w:sz w:val="20"/>
                <w:szCs w:val="20"/>
              </w:rPr>
              <w:t>1779</w:t>
            </w:r>
          </w:p>
        </w:tc>
        <w:tc>
          <w:tcPr>
            <w:tcW w:w="850" w:type="dxa"/>
            <w:tcBorders>
              <w:top w:val="nil"/>
              <w:left w:val="nil"/>
              <w:bottom w:val="single" w:sz="4" w:space="0" w:color="auto"/>
              <w:right w:val="single" w:sz="8" w:space="0" w:color="auto"/>
            </w:tcBorders>
            <w:shd w:val="clear" w:color="000000" w:fill="FFFFFF"/>
            <w:noWrap/>
            <w:vAlign w:val="bottom"/>
            <w:hideMark/>
          </w:tcPr>
          <w:p w14:paraId="2475C67C" w14:textId="01E6E158" w:rsidR="00CE2AA6" w:rsidRPr="00CE2AA6" w:rsidRDefault="00E90339" w:rsidP="00CE2AA6">
            <w:pPr>
              <w:spacing w:after="0" w:line="240" w:lineRule="auto"/>
              <w:jc w:val="right"/>
              <w:rPr>
                <w:rFonts w:ascii="Arial" w:eastAsia="Times New Roman" w:hAnsi="Arial" w:cs="Arial"/>
                <w:sz w:val="20"/>
                <w:szCs w:val="20"/>
              </w:rPr>
            </w:pPr>
            <w:r>
              <w:rPr>
                <w:rFonts w:ascii="Arial" w:eastAsia="Times New Roman" w:hAnsi="Arial" w:cs="Arial"/>
                <w:sz w:val="20"/>
                <w:szCs w:val="20"/>
              </w:rPr>
              <w:t>93.24</w:t>
            </w:r>
          </w:p>
        </w:tc>
      </w:tr>
      <w:tr w:rsidR="00CE2AA6" w:rsidRPr="00CE2AA6" w14:paraId="37628FB9" w14:textId="77777777" w:rsidTr="00CE2AA6">
        <w:trPr>
          <w:trHeight w:val="250"/>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14:paraId="68C3199E" w14:textId="77777777" w:rsidR="00CE2AA6" w:rsidRPr="00CE2AA6" w:rsidRDefault="00CE2AA6" w:rsidP="00CE2AA6">
            <w:pPr>
              <w:spacing w:after="0" w:line="240" w:lineRule="auto"/>
              <w:rPr>
                <w:rFonts w:ascii="Arial" w:eastAsia="Times New Roman" w:hAnsi="Arial" w:cs="Arial"/>
                <w:sz w:val="20"/>
                <w:szCs w:val="20"/>
              </w:rPr>
            </w:pPr>
            <w:r w:rsidRPr="00CE2AA6">
              <w:rPr>
                <w:rFonts w:ascii="Arial" w:eastAsia="Times New Roman" w:hAnsi="Arial" w:cs="Arial"/>
                <w:sz w:val="20"/>
                <w:szCs w:val="20"/>
              </w:rPr>
              <w:t>Prefer not to say</w:t>
            </w:r>
          </w:p>
        </w:tc>
        <w:tc>
          <w:tcPr>
            <w:tcW w:w="1276" w:type="dxa"/>
            <w:tcBorders>
              <w:top w:val="nil"/>
              <w:left w:val="nil"/>
              <w:bottom w:val="single" w:sz="4" w:space="0" w:color="auto"/>
              <w:right w:val="single" w:sz="4" w:space="0" w:color="auto"/>
            </w:tcBorders>
            <w:shd w:val="clear" w:color="auto" w:fill="auto"/>
            <w:noWrap/>
            <w:vAlign w:val="bottom"/>
            <w:hideMark/>
          </w:tcPr>
          <w:p w14:paraId="1FBA9F03" w14:textId="2ED9AB8A" w:rsidR="00CE2AA6" w:rsidRPr="00CE2AA6" w:rsidRDefault="00336001" w:rsidP="00CE2AA6">
            <w:pPr>
              <w:spacing w:after="0" w:line="240" w:lineRule="auto"/>
              <w:jc w:val="right"/>
              <w:rPr>
                <w:rFonts w:ascii="Arial" w:eastAsia="Times New Roman" w:hAnsi="Arial" w:cs="Arial"/>
                <w:sz w:val="20"/>
                <w:szCs w:val="20"/>
              </w:rPr>
            </w:pPr>
            <w:r>
              <w:rPr>
                <w:rFonts w:ascii="Arial" w:eastAsia="Times New Roman" w:hAnsi="Arial" w:cs="Arial"/>
                <w:sz w:val="20"/>
                <w:szCs w:val="20"/>
              </w:rPr>
              <w:t>34</w:t>
            </w:r>
          </w:p>
        </w:tc>
        <w:tc>
          <w:tcPr>
            <w:tcW w:w="850" w:type="dxa"/>
            <w:tcBorders>
              <w:top w:val="nil"/>
              <w:left w:val="nil"/>
              <w:bottom w:val="single" w:sz="4" w:space="0" w:color="auto"/>
              <w:right w:val="single" w:sz="8" w:space="0" w:color="auto"/>
            </w:tcBorders>
            <w:shd w:val="clear" w:color="000000" w:fill="FFFFFF"/>
            <w:noWrap/>
            <w:vAlign w:val="bottom"/>
            <w:hideMark/>
          </w:tcPr>
          <w:p w14:paraId="5572FD0C" w14:textId="759F275D" w:rsidR="00CE2AA6" w:rsidRPr="00CE2AA6" w:rsidRDefault="00336001" w:rsidP="00CE2AA6">
            <w:pPr>
              <w:spacing w:after="0" w:line="240" w:lineRule="auto"/>
              <w:jc w:val="right"/>
              <w:rPr>
                <w:rFonts w:ascii="Arial" w:eastAsia="Times New Roman" w:hAnsi="Arial" w:cs="Arial"/>
                <w:sz w:val="20"/>
                <w:szCs w:val="20"/>
              </w:rPr>
            </w:pPr>
            <w:r>
              <w:rPr>
                <w:rFonts w:ascii="Arial" w:eastAsia="Times New Roman" w:hAnsi="Arial" w:cs="Arial"/>
                <w:sz w:val="20"/>
                <w:szCs w:val="20"/>
              </w:rPr>
              <w:t>1.78</w:t>
            </w:r>
          </w:p>
        </w:tc>
      </w:tr>
      <w:tr w:rsidR="00CE2AA6" w:rsidRPr="00CE2AA6" w14:paraId="75AE9FFD" w14:textId="77777777" w:rsidTr="00CE2AA6">
        <w:trPr>
          <w:trHeight w:val="260"/>
        </w:trPr>
        <w:tc>
          <w:tcPr>
            <w:tcW w:w="1833" w:type="dxa"/>
            <w:tcBorders>
              <w:top w:val="nil"/>
              <w:left w:val="single" w:sz="8" w:space="0" w:color="auto"/>
              <w:bottom w:val="nil"/>
              <w:right w:val="single" w:sz="4" w:space="0" w:color="auto"/>
            </w:tcBorders>
            <w:shd w:val="clear" w:color="auto" w:fill="auto"/>
            <w:noWrap/>
            <w:vAlign w:val="bottom"/>
            <w:hideMark/>
          </w:tcPr>
          <w:p w14:paraId="5B30884B" w14:textId="77777777" w:rsidR="00CE2AA6" w:rsidRPr="00CE2AA6" w:rsidRDefault="00CE2AA6" w:rsidP="00CE2AA6">
            <w:pPr>
              <w:spacing w:after="0" w:line="240" w:lineRule="auto"/>
              <w:rPr>
                <w:rFonts w:ascii="Arial" w:eastAsia="Times New Roman" w:hAnsi="Arial" w:cs="Arial"/>
                <w:sz w:val="20"/>
                <w:szCs w:val="20"/>
              </w:rPr>
            </w:pPr>
            <w:r w:rsidRPr="00CE2AA6">
              <w:rPr>
                <w:rFonts w:ascii="Arial" w:eastAsia="Times New Roman" w:hAnsi="Arial" w:cs="Arial"/>
                <w:sz w:val="20"/>
                <w:szCs w:val="20"/>
              </w:rPr>
              <w:t>Yes</w:t>
            </w:r>
          </w:p>
        </w:tc>
        <w:tc>
          <w:tcPr>
            <w:tcW w:w="1276" w:type="dxa"/>
            <w:tcBorders>
              <w:top w:val="nil"/>
              <w:left w:val="nil"/>
              <w:bottom w:val="nil"/>
              <w:right w:val="single" w:sz="4" w:space="0" w:color="auto"/>
            </w:tcBorders>
            <w:shd w:val="clear" w:color="auto" w:fill="auto"/>
            <w:noWrap/>
            <w:vAlign w:val="bottom"/>
            <w:hideMark/>
          </w:tcPr>
          <w:p w14:paraId="6FE98826" w14:textId="6709E015" w:rsidR="00CE2AA6" w:rsidRPr="00CE2AA6" w:rsidRDefault="00336001" w:rsidP="00CE2AA6">
            <w:pPr>
              <w:spacing w:after="0" w:line="240" w:lineRule="auto"/>
              <w:jc w:val="right"/>
              <w:rPr>
                <w:rFonts w:ascii="Arial" w:eastAsia="Times New Roman" w:hAnsi="Arial" w:cs="Arial"/>
                <w:sz w:val="20"/>
                <w:szCs w:val="20"/>
              </w:rPr>
            </w:pPr>
            <w:r>
              <w:rPr>
                <w:rFonts w:ascii="Arial" w:eastAsia="Times New Roman" w:hAnsi="Arial" w:cs="Arial"/>
                <w:sz w:val="20"/>
                <w:szCs w:val="20"/>
              </w:rPr>
              <w:t>95</w:t>
            </w:r>
          </w:p>
        </w:tc>
        <w:tc>
          <w:tcPr>
            <w:tcW w:w="850" w:type="dxa"/>
            <w:tcBorders>
              <w:top w:val="nil"/>
              <w:left w:val="nil"/>
              <w:bottom w:val="single" w:sz="4" w:space="0" w:color="auto"/>
              <w:right w:val="single" w:sz="8" w:space="0" w:color="auto"/>
            </w:tcBorders>
            <w:shd w:val="clear" w:color="000000" w:fill="FFFFFF"/>
            <w:noWrap/>
            <w:vAlign w:val="bottom"/>
            <w:hideMark/>
          </w:tcPr>
          <w:p w14:paraId="6D191103" w14:textId="6C6D0A35" w:rsidR="00CE2AA6" w:rsidRPr="00CE2AA6" w:rsidRDefault="00336001" w:rsidP="00CE2AA6">
            <w:pPr>
              <w:spacing w:after="0" w:line="240" w:lineRule="auto"/>
              <w:jc w:val="right"/>
              <w:rPr>
                <w:rFonts w:ascii="Arial" w:eastAsia="Times New Roman" w:hAnsi="Arial" w:cs="Arial"/>
                <w:sz w:val="20"/>
                <w:szCs w:val="20"/>
              </w:rPr>
            </w:pPr>
            <w:r>
              <w:rPr>
                <w:rFonts w:ascii="Arial" w:eastAsia="Times New Roman" w:hAnsi="Arial" w:cs="Arial"/>
                <w:sz w:val="20"/>
                <w:szCs w:val="20"/>
              </w:rPr>
              <w:t>4.98</w:t>
            </w:r>
          </w:p>
        </w:tc>
      </w:tr>
      <w:tr w:rsidR="00CE2AA6" w:rsidRPr="00CE2AA6" w14:paraId="0452B5B3" w14:textId="77777777" w:rsidTr="00CE2AA6">
        <w:trPr>
          <w:trHeight w:val="270"/>
        </w:trPr>
        <w:tc>
          <w:tcPr>
            <w:tcW w:w="1833" w:type="dxa"/>
            <w:tcBorders>
              <w:top w:val="single" w:sz="8" w:space="0" w:color="auto"/>
              <w:left w:val="single" w:sz="8" w:space="0" w:color="auto"/>
              <w:bottom w:val="single" w:sz="8" w:space="0" w:color="auto"/>
              <w:right w:val="single" w:sz="4" w:space="0" w:color="auto"/>
            </w:tcBorders>
            <w:shd w:val="clear" w:color="D9E1F2" w:fill="D9E1F2"/>
            <w:noWrap/>
            <w:vAlign w:val="bottom"/>
            <w:hideMark/>
          </w:tcPr>
          <w:p w14:paraId="473CAF83" w14:textId="77777777" w:rsidR="00CE2AA6" w:rsidRPr="00CE2AA6" w:rsidRDefault="00CE2AA6" w:rsidP="00CE2AA6">
            <w:pPr>
              <w:spacing w:after="0" w:line="240" w:lineRule="auto"/>
              <w:rPr>
                <w:rFonts w:ascii="Arial" w:eastAsia="Times New Roman" w:hAnsi="Arial" w:cs="Arial"/>
                <w:b/>
                <w:bCs/>
                <w:color w:val="000000"/>
                <w:sz w:val="20"/>
                <w:szCs w:val="20"/>
              </w:rPr>
            </w:pPr>
            <w:r w:rsidRPr="00CE2AA6">
              <w:rPr>
                <w:rFonts w:ascii="Arial" w:eastAsia="Times New Roman" w:hAnsi="Arial" w:cs="Arial"/>
                <w:b/>
                <w:bCs/>
                <w:color w:val="000000"/>
                <w:sz w:val="20"/>
                <w:szCs w:val="20"/>
              </w:rPr>
              <w:t>Grand Total</w:t>
            </w:r>
          </w:p>
        </w:tc>
        <w:tc>
          <w:tcPr>
            <w:tcW w:w="1276" w:type="dxa"/>
            <w:tcBorders>
              <w:top w:val="single" w:sz="8" w:space="0" w:color="auto"/>
              <w:left w:val="single" w:sz="8" w:space="0" w:color="auto"/>
              <w:bottom w:val="single" w:sz="8" w:space="0" w:color="auto"/>
              <w:right w:val="single" w:sz="4" w:space="0" w:color="auto"/>
            </w:tcBorders>
            <w:shd w:val="clear" w:color="D9E1F2" w:fill="D9E1F2"/>
            <w:noWrap/>
            <w:vAlign w:val="bottom"/>
            <w:hideMark/>
          </w:tcPr>
          <w:p w14:paraId="7E25FF24" w14:textId="142BA4B3" w:rsidR="00CE2AA6" w:rsidRPr="00CE2AA6" w:rsidRDefault="00336001" w:rsidP="00CE2AA6">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2600</w:t>
            </w:r>
          </w:p>
        </w:tc>
        <w:tc>
          <w:tcPr>
            <w:tcW w:w="850" w:type="dxa"/>
            <w:tcBorders>
              <w:top w:val="single" w:sz="8" w:space="0" w:color="auto"/>
              <w:left w:val="single" w:sz="8" w:space="0" w:color="auto"/>
              <w:bottom w:val="single" w:sz="8" w:space="0" w:color="auto"/>
              <w:right w:val="single" w:sz="4" w:space="0" w:color="auto"/>
            </w:tcBorders>
            <w:shd w:val="clear" w:color="D9E1F2" w:fill="D9E1F2"/>
            <w:noWrap/>
            <w:vAlign w:val="bottom"/>
            <w:hideMark/>
          </w:tcPr>
          <w:p w14:paraId="12B9FE05" w14:textId="77777777" w:rsidR="00CE2AA6" w:rsidRPr="00CE2AA6" w:rsidRDefault="00CE2AA6" w:rsidP="00CE2AA6">
            <w:pPr>
              <w:spacing w:after="0" w:line="240" w:lineRule="auto"/>
              <w:jc w:val="right"/>
              <w:rPr>
                <w:rFonts w:ascii="Arial" w:eastAsia="Times New Roman" w:hAnsi="Arial" w:cs="Arial"/>
                <w:b/>
                <w:bCs/>
                <w:color w:val="000000"/>
                <w:sz w:val="20"/>
                <w:szCs w:val="20"/>
              </w:rPr>
            </w:pPr>
            <w:r w:rsidRPr="00CE2AA6">
              <w:rPr>
                <w:rFonts w:ascii="Arial" w:eastAsia="Times New Roman" w:hAnsi="Arial" w:cs="Arial"/>
                <w:b/>
                <w:bCs/>
                <w:color w:val="000000"/>
                <w:sz w:val="20"/>
                <w:szCs w:val="20"/>
              </w:rPr>
              <w:t>100</w:t>
            </w:r>
          </w:p>
        </w:tc>
      </w:tr>
      <w:tr w:rsidR="00F858F1" w:rsidRPr="00CE2AA6" w14:paraId="4233F0A7" w14:textId="77777777" w:rsidTr="00CE2AA6">
        <w:trPr>
          <w:trHeight w:val="270"/>
        </w:trPr>
        <w:tc>
          <w:tcPr>
            <w:tcW w:w="1833" w:type="dxa"/>
            <w:tcBorders>
              <w:top w:val="single" w:sz="8" w:space="0" w:color="auto"/>
              <w:left w:val="single" w:sz="8" w:space="0" w:color="auto"/>
              <w:bottom w:val="single" w:sz="8" w:space="0" w:color="auto"/>
              <w:right w:val="single" w:sz="4" w:space="0" w:color="auto"/>
            </w:tcBorders>
            <w:shd w:val="clear" w:color="D9E1F2" w:fill="D9E1F2"/>
            <w:noWrap/>
            <w:vAlign w:val="bottom"/>
          </w:tcPr>
          <w:p w14:paraId="42D60C81" w14:textId="3AEAC143" w:rsidR="00F858F1" w:rsidRPr="00CE2AA6" w:rsidRDefault="008B6A38" w:rsidP="00CE2AA6">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Unknown</w:t>
            </w:r>
          </w:p>
        </w:tc>
        <w:tc>
          <w:tcPr>
            <w:tcW w:w="1276" w:type="dxa"/>
            <w:tcBorders>
              <w:top w:val="single" w:sz="8" w:space="0" w:color="auto"/>
              <w:left w:val="single" w:sz="8" w:space="0" w:color="auto"/>
              <w:bottom w:val="single" w:sz="8" w:space="0" w:color="auto"/>
              <w:right w:val="single" w:sz="4" w:space="0" w:color="auto"/>
            </w:tcBorders>
            <w:shd w:val="clear" w:color="D9E1F2" w:fill="D9E1F2"/>
            <w:noWrap/>
            <w:vAlign w:val="bottom"/>
          </w:tcPr>
          <w:p w14:paraId="28AA8649" w14:textId="365EF829" w:rsidR="00F858F1" w:rsidRDefault="008B6A38" w:rsidP="00CE2AA6">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692</w:t>
            </w:r>
          </w:p>
        </w:tc>
        <w:tc>
          <w:tcPr>
            <w:tcW w:w="850" w:type="dxa"/>
            <w:tcBorders>
              <w:top w:val="single" w:sz="8" w:space="0" w:color="auto"/>
              <w:left w:val="single" w:sz="8" w:space="0" w:color="auto"/>
              <w:bottom w:val="single" w:sz="8" w:space="0" w:color="auto"/>
              <w:right w:val="single" w:sz="4" w:space="0" w:color="auto"/>
            </w:tcBorders>
            <w:shd w:val="clear" w:color="D9E1F2" w:fill="D9E1F2"/>
            <w:noWrap/>
            <w:vAlign w:val="bottom"/>
          </w:tcPr>
          <w:p w14:paraId="30EE54B2" w14:textId="77777777" w:rsidR="00F858F1" w:rsidRPr="00CE2AA6" w:rsidRDefault="00F858F1" w:rsidP="00CE2AA6">
            <w:pPr>
              <w:spacing w:after="0" w:line="240" w:lineRule="auto"/>
              <w:jc w:val="right"/>
              <w:rPr>
                <w:rFonts w:ascii="Arial" w:eastAsia="Times New Roman" w:hAnsi="Arial" w:cs="Arial"/>
                <w:b/>
                <w:bCs/>
                <w:color w:val="000000"/>
                <w:sz w:val="20"/>
                <w:szCs w:val="20"/>
              </w:rPr>
            </w:pPr>
          </w:p>
        </w:tc>
      </w:tr>
    </w:tbl>
    <w:p w14:paraId="662CE64F" w14:textId="053738FD" w:rsidR="00C147B4" w:rsidRPr="00C147B4" w:rsidRDefault="00CE2AA6" w:rsidP="00C147B4">
      <w:pPr>
        <w:spacing w:before="240"/>
        <w:rPr>
          <w:rFonts w:ascii="Calibri" w:eastAsia="Times New Roman" w:hAnsi="Calibri" w:cs="Times New Roman"/>
          <w:b/>
        </w:rPr>
      </w:pPr>
      <w:r>
        <w:rPr>
          <w:noProof/>
        </w:rPr>
        <w:drawing>
          <wp:inline distT="0" distB="0" distL="0" distR="0" wp14:anchorId="32920619" wp14:editId="4E1BE3F2">
            <wp:extent cx="5435600" cy="2838450"/>
            <wp:effectExtent l="0" t="0" r="12700" b="0"/>
            <wp:docPr id="1" name="Chart 1">
              <a:extLst xmlns:a="http://schemas.openxmlformats.org/drawingml/2006/main">
                <a:ext uri="{FF2B5EF4-FFF2-40B4-BE49-F238E27FC236}">
                  <a16:creationId xmlns:a16="http://schemas.microsoft.com/office/drawing/2014/main" id="{291D7FCA-670A-4EB3-80D0-FC69404CF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4E4C62" w14:textId="6750BE8E" w:rsidR="00C147B4" w:rsidRPr="00C147B4" w:rsidRDefault="00C147B4" w:rsidP="00C147B4">
      <w:pPr>
        <w:spacing w:before="240"/>
        <w:ind w:firstLine="426"/>
        <w:rPr>
          <w:rFonts w:ascii="Calibri" w:eastAsia="Times New Roman" w:hAnsi="Calibri" w:cs="Times New Roman"/>
          <w:noProof/>
        </w:rPr>
      </w:pPr>
    </w:p>
    <w:p w14:paraId="17D51628" w14:textId="0BE30CF3" w:rsidR="00C147B4" w:rsidRPr="00C147B4" w:rsidRDefault="00C147B4" w:rsidP="00C147B4">
      <w:pPr>
        <w:rPr>
          <w:rFonts w:ascii="Arial" w:eastAsia="Times New Roman" w:hAnsi="Arial" w:cs="Arial"/>
          <w:color w:val="FF0000"/>
          <w:sz w:val="24"/>
          <w:szCs w:val="24"/>
        </w:rPr>
      </w:pPr>
      <w:r w:rsidRPr="00C147B4">
        <w:rPr>
          <w:rFonts w:ascii="Calibri" w:eastAsia="Times New Roman" w:hAnsi="Calibri" w:cs="Times New Roman"/>
          <w:b/>
          <w:color w:val="365F91"/>
          <w:sz w:val="28"/>
          <w:szCs w:val="28"/>
        </w:rPr>
        <w:lastRenderedPageBreak/>
        <w:t xml:space="preserve">Sex    </w:t>
      </w:r>
      <w:r w:rsidRPr="00C147B4">
        <w:rPr>
          <w:rFonts w:ascii="Arial" w:eastAsia="Times New Roman" w:hAnsi="Arial" w:cs="Arial"/>
          <w:color w:val="FF0000"/>
          <w:sz w:val="24"/>
          <w:szCs w:val="24"/>
        </w:rPr>
        <w:t xml:space="preserve">                 </w:t>
      </w:r>
    </w:p>
    <w:p w14:paraId="6BDA3678" w14:textId="77777777" w:rsidR="009A4306" w:rsidRPr="003850B4" w:rsidRDefault="009A4306" w:rsidP="009A4306">
      <w:pPr>
        <w:spacing w:before="240"/>
        <w:rPr>
          <w:rFonts w:cs="Arial"/>
          <w:sz w:val="24"/>
          <w:szCs w:val="24"/>
        </w:rPr>
      </w:pPr>
      <w:r w:rsidRPr="003850B4">
        <w:rPr>
          <w:sz w:val="24"/>
          <w:szCs w:val="24"/>
        </w:rPr>
        <w:t>As of 31</w:t>
      </w:r>
      <w:r w:rsidRPr="003850B4">
        <w:rPr>
          <w:sz w:val="24"/>
          <w:szCs w:val="24"/>
          <w:vertAlign w:val="superscript"/>
        </w:rPr>
        <w:t>st</w:t>
      </w:r>
      <w:r w:rsidRPr="003850B4">
        <w:rPr>
          <w:sz w:val="24"/>
          <w:szCs w:val="24"/>
        </w:rPr>
        <w:t xml:space="preserve"> March </w:t>
      </w:r>
      <w:r>
        <w:rPr>
          <w:sz w:val="24"/>
          <w:szCs w:val="24"/>
        </w:rPr>
        <w:t>2021</w:t>
      </w:r>
      <w:r w:rsidRPr="003850B4">
        <w:rPr>
          <w:sz w:val="24"/>
          <w:szCs w:val="24"/>
        </w:rPr>
        <w:t xml:space="preserve"> Knowsley </w:t>
      </w:r>
      <w:r w:rsidRPr="000A6770">
        <w:rPr>
          <w:sz w:val="24"/>
          <w:szCs w:val="24"/>
        </w:rPr>
        <w:t>Council’s workforce headcount was 2,600 staff (</w:t>
      </w:r>
      <w:r>
        <w:rPr>
          <w:sz w:val="24"/>
          <w:szCs w:val="24"/>
        </w:rPr>
        <w:t>3,010</w:t>
      </w:r>
      <w:r w:rsidRPr="000A6770">
        <w:rPr>
          <w:sz w:val="24"/>
          <w:szCs w:val="24"/>
        </w:rPr>
        <w:t xml:space="preserve"> including casual staff</w:t>
      </w:r>
      <w:r w:rsidRPr="000A6770">
        <w:rPr>
          <w:rFonts w:cs="Arial"/>
          <w:sz w:val="24"/>
          <w:szCs w:val="24"/>
        </w:rPr>
        <w:t>)</w:t>
      </w:r>
      <w:r w:rsidRPr="000A6770">
        <w:rPr>
          <w:sz w:val="24"/>
          <w:szCs w:val="24"/>
        </w:rPr>
        <w:t xml:space="preserve">.  </w:t>
      </w:r>
      <w:r w:rsidRPr="000A6770">
        <w:rPr>
          <w:rFonts w:cs="Arial"/>
          <w:sz w:val="24"/>
          <w:szCs w:val="24"/>
        </w:rPr>
        <w:t xml:space="preserve">The majority of the Council’s workforce at this date was </w:t>
      </w:r>
      <w:r w:rsidRPr="00823B77">
        <w:rPr>
          <w:rFonts w:cs="Arial"/>
          <w:sz w:val="24"/>
          <w:szCs w:val="24"/>
        </w:rPr>
        <w:t>female (72%);</w:t>
      </w:r>
      <w:r w:rsidRPr="005336AD">
        <w:rPr>
          <w:rFonts w:cs="Arial"/>
          <w:color w:val="C00000"/>
          <w:sz w:val="24"/>
          <w:szCs w:val="24"/>
        </w:rPr>
        <w:t xml:space="preserve"> </w:t>
      </w:r>
      <w:r w:rsidRPr="00DE6308">
        <w:rPr>
          <w:rFonts w:cs="Arial"/>
          <w:sz w:val="24"/>
          <w:szCs w:val="24"/>
        </w:rPr>
        <w:t xml:space="preserve">and the number of females who work part time is almost equal to the number that work full time (51% and 49%).  </w:t>
      </w:r>
      <w:r w:rsidRPr="00B517A2">
        <w:rPr>
          <w:rFonts w:cs="Arial"/>
          <w:sz w:val="24"/>
          <w:szCs w:val="24"/>
        </w:rPr>
        <w:t xml:space="preserve">86% of the part-time workforce is female, meaning that any policy that affects more part-time staff than full-time staff will have a disproportionate impact on women. </w:t>
      </w:r>
    </w:p>
    <w:p w14:paraId="74E42592" w14:textId="77777777" w:rsidR="002D0FC4" w:rsidRDefault="002D0FC4" w:rsidP="00C147B4">
      <w:pPr>
        <w:spacing w:before="240"/>
        <w:rPr>
          <w:rFonts w:ascii="Calibri" w:eastAsia="Times New Roman" w:hAnsi="Calibri" w:cs="Arial"/>
          <w:b/>
          <w:sz w:val="24"/>
          <w:szCs w:val="24"/>
        </w:rPr>
      </w:pPr>
    </w:p>
    <w:p w14:paraId="2D05FDE7" w14:textId="52146E9C" w:rsidR="00C147B4" w:rsidRPr="00C147B4" w:rsidRDefault="00C147B4" w:rsidP="00C147B4">
      <w:pPr>
        <w:spacing w:before="240"/>
        <w:rPr>
          <w:rFonts w:ascii="Calibri" w:eastAsia="Times New Roman" w:hAnsi="Calibri" w:cs="Arial"/>
          <w:b/>
          <w:sz w:val="24"/>
          <w:szCs w:val="24"/>
        </w:rPr>
      </w:pPr>
      <w:r w:rsidRPr="00C147B4">
        <w:rPr>
          <w:rFonts w:ascii="Calibri" w:eastAsia="Times New Roman" w:hAnsi="Calibri" w:cs="Arial"/>
          <w:b/>
          <w:sz w:val="24"/>
          <w:szCs w:val="24"/>
        </w:rPr>
        <w:t xml:space="preserve">Number of council staff by gender and contract status: </w:t>
      </w:r>
    </w:p>
    <w:tbl>
      <w:tblPr>
        <w:tblpPr w:leftFromText="180" w:rightFromText="180" w:vertAnchor="text" w:horzAnchor="margin" w:tblpXSpec="right" w:tblpY="1287"/>
        <w:tblW w:w="4208" w:type="dxa"/>
        <w:tblLook w:val="04A0" w:firstRow="1" w:lastRow="0" w:firstColumn="1" w:lastColumn="0" w:noHBand="0" w:noVBand="1"/>
      </w:tblPr>
      <w:tblGrid>
        <w:gridCol w:w="1271"/>
        <w:gridCol w:w="1017"/>
        <w:gridCol w:w="960"/>
        <w:gridCol w:w="960"/>
      </w:tblGrid>
      <w:tr w:rsidR="00710CBE" w:rsidRPr="005839D7" w14:paraId="0D1FC5AD" w14:textId="77777777" w:rsidTr="00710CBE">
        <w:trPr>
          <w:trHeight w:val="329"/>
        </w:trPr>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4198EB" w14:textId="77777777" w:rsidR="00710CBE" w:rsidRPr="005839D7" w:rsidRDefault="00710CBE" w:rsidP="00710CBE">
            <w:pPr>
              <w:spacing w:after="0" w:line="240" w:lineRule="auto"/>
              <w:rPr>
                <w:rFonts w:ascii="Arial" w:eastAsia="Times New Roman" w:hAnsi="Arial" w:cs="Arial"/>
                <w:sz w:val="20"/>
                <w:szCs w:val="20"/>
              </w:rPr>
            </w:pPr>
            <w:r w:rsidRPr="005839D7">
              <w:rPr>
                <w:rFonts w:ascii="Arial" w:eastAsia="Times New Roman" w:hAnsi="Arial" w:cs="Arial"/>
                <w:sz w:val="20"/>
                <w:szCs w:val="20"/>
              </w:rPr>
              <w:t> </w:t>
            </w:r>
          </w:p>
        </w:tc>
        <w:tc>
          <w:tcPr>
            <w:tcW w:w="1017" w:type="dxa"/>
            <w:tcBorders>
              <w:top w:val="single" w:sz="4" w:space="0" w:color="auto"/>
              <w:left w:val="nil"/>
              <w:bottom w:val="single" w:sz="4" w:space="0" w:color="auto"/>
              <w:right w:val="single" w:sz="4" w:space="0" w:color="auto"/>
            </w:tcBorders>
            <w:shd w:val="clear" w:color="000000" w:fill="FFFFFF"/>
            <w:noWrap/>
            <w:vAlign w:val="bottom"/>
            <w:hideMark/>
          </w:tcPr>
          <w:p w14:paraId="729447C9" w14:textId="77777777" w:rsidR="00710CBE" w:rsidRPr="005839D7" w:rsidRDefault="00710CBE" w:rsidP="00710CBE">
            <w:pPr>
              <w:spacing w:after="0" w:line="240" w:lineRule="auto"/>
              <w:rPr>
                <w:rFonts w:ascii="Arial" w:eastAsia="Times New Roman" w:hAnsi="Arial" w:cs="Arial"/>
                <w:b/>
                <w:bCs/>
                <w:sz w:val="20"/>
                <w:szCs w:val="20"/>
              </w:rPr>
            </w:pPr>
            <w:r w:rsidRPr="005839D7">
              <w:rPr>
                <w:rFonts w:ascii="Arial" w:eastAsia="Times New Roman" w:hAnsi="Arial" w:cs="Arial"/>
                <w:b/>
                <w:bCs/>
                <w:sz w:val="20"/>
                <w:szCs w:val="20"/>
              </w:rPr>
              <w:t>Females</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D92D0BF" w14:textId="77777777" w:rsidR="00710CBE" w:rsidRPr="005839D7" w:rsidRDefault="00710CBE" w:rsidP="00710CBE">
            <w:pPr>
              <w:spacing w:after="0" w:line="240" w:lineRule="auto"/>
              <w:rPr>
                <w:rFonts w:ascii="Arial" w:eastAsia="Times New Roman" w:hAnsi="Arial" w:cs="Arial"/>
                <w:b/>
                <w:bCs/>
                <w:sz w:val="20"/>
                <w:szCs w:val="20"/>
              </w:rPr>
            </w:pPr>
            <w:r w:rsidRPr="005839D7">
              <w:rPr>
                <w:rFonts w:ascii="Arial" w:eastAsia="Times New Roman" w:hAnsi="Arial" w:cs="Arial"/>
                <w:b/>
                <w:bCs/>
                <w:sz w:val="20"/>
                <w:szCs w:val="20"/>
              </w:rPr>
              <w:t>Male</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45F0A6D" w14:textId="77777777" w:rsidR="00710CBE" w:rsidRPr="005839D7" w:rsidRDefault="00710CBE" w:rsidP="00710CBE">
            <w:pPr>
              <w:spacing w:after="0" w:line="240" w:lineRule="auto"/>
              <w:rPr>
                <w:rFonts w:ascii="Arial" w:eastAsia="Times New Roman" w:hAnsi="Arial" w:cs="Arial"/>
                <w:b/>
                <w:bCs/>
                <w:sz w:val="20"/>
                <w:szCs w:val="20"/>
              </w:rPr>
            </w:pPr>
            <w:r w:rsidRPr="005839D7">
              <w:rPr>
                <w:rFonts w:ascii="Arial" w:eastAsia="Times New Roman" w:hAnsi="Arial" w:cs="Arial"/>
                <w:b/>
                <w:bCs/>
                <w:sz w:val="20"/>
                <w:szCs w:val="20"/>
              </w:rPr>
              <w:t>Total</w:t>
            </w:r>
          </w:p>
        </w:tc>
      </w:tr>
      <w:tr w:rsidR="00710CBE" w:rsidRPr="005839D7" w14:paraId="450AF140" w14:textId="77777777" w:rsidTr="00710CBE">
        <w:trPr>
          <w:trHeight w:val="250"/>
        </w:trPr>
        <w:tc>
          <w:tcPr>
            <w:tcW w:w="1271" w:type="dxa"/>
            <w:tcBorders>
              <w:top w:val="nil"/>
              <w:left w:val="single" w:sz="4" w:space="0" w:color="auto"/>
              <w:bottom w:val="single" w:sz="4" w:space="0" w:color="auto"/>
              <w:right w:val="single" w:sz="4" w:space="0" w:color="auto"/>
            </w:tcBorders>
            <w:shd w:val="clear" w:color="000000" w:fill="FFFFFF"/>
            <w:noWrap/>
            <w:vAlign w:val="bottom"/>
            <w:hideMark/>
          </w:tcPr>
          <w:p w14:paraId="16EF3BAB" w14:textId="77777777" w:rsidR="00710CBE" w:rsidRPr="005839D7" w:rsidRDefault="00710CBE" w:rsidP="00710CBE">
            <w:pPr>
              <w:spacing w:after="0" w:line="240" w:lineRule="auto"/>
              <w:rPr>
                <w:rFonts w:ascii="Arial" w:eastAsia="Times New Roman" w:hAnsi="Arial" w:cs="Arial"/>
                <w:b/>
                <w:bCs/>
                <w:sz w:val="20"/>
                <w:szCs w:val="20"/>
              </w:rPr>
            </w:pPr>
            <w:r w:rsidRPr="005839D7">
              <w:rPr>
                <w:rFonts w:ascii="Arial" w:eastAsia="Times New Roman" w:hAnsi="Arial" w:cs="Arial"/>
                <w:b/>
                <w:bCs/>
                <w:sz w:val="20"/>
                <w:szCs w:val="20"/>
              </w:rPr>
              <w:t>Part Time</w:t>
            </w:r>
          </w:p>
        </w:tc>
        <w:tc>
          <w:tcPr>
            <w:tcW w:w="1017" w:type="dxa"/>
            <w:tcBorders>
              <w:top w:val="nil"/>
              <w:left w:val="nil"/>
              <w:bottom w:val="single" w:sz="4" w:space="0" w:color="auto"/>
              <w:right w:val="single" w:sz="4" w:space="0" w:color="auto"/>
            </w:tcBorders>
            <w:shd w:val="clear" w:color="000000" w:fill="FFFFFF"/>
            <w:noWrap/>
            <w:vAlign w:val="bottom"/>
            <w:hideMark/>
          </w:tcPr>
          <w:p w14:paraId="72D0BCF9"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930</w:t>
            </w:r>
          </w:p>
        </w:tc>
        <w:tc>
          <w:tcPr>
            <w:tcW w:w="960" w:type="dxa"/>
            <w:tcBorders>
              <w:top w:val="nil"/>
              <w:left w:val="nil"/>
              <w:bottom w:val="single" w:sz="4" w:space="0" w:color="auto"/>
              <w:right w:val="single" w:sz="4" w:space="0" w:color="auto"/>
            </w:tcBorders>
            <w:shd w:val="clear" w:color="000000" w:fill="FFFFFF"/>
            <w:noWrap/>
            <w:vAlign w:val="bottom"/>
            <w:hideMark/>
          </w:tcPr>
          <w:p w14:paraId="4CEEA2F4"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151</w:t>
            </w:r>
          </w:p>
        </w:tc>
        <w:tc>
          <w:tcPr>
            <w:tcW w:w="960" w:type="dxa"/>
            <w:tcBorders>
              <w:top w:val="nil"/>
              <w:left w:val="nil"/>
              <w:bottom w:val="single" w:sz="4" w:space="0" w:color="auto"/>
              <w:right w:val="single" w:sz="4" w:space="0" w:color="auto"/>
            </w:tcBorders>
            <w:shd w:val="clear" w:color="000000" w:fill="FFFFFF"/>
            <w:noWrap/>
            <w:vAlign w:val="bottom"/>
            <w:hideMark/>
          </w:tcPr>
          <w:p w14:paraId="79EE4646"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1081</w:t>
            </w:r>
          </w:p>
        </w:tc>
      </w:tr>
      <w:tr w:rsidR="00710CBE" w:rsidRPr="005839D7" w14:paraId="5AD65AB3" w14:textId="77777777" w:rsidTr="00710CBE">
        <w:trPr>
          <w:trHeight w:val="250"/>
        </w:trPr>
        <w:tc>
          <w:tcPr>
            <w:tcW w:w="1271" w:type="dxa"/>
            <w:tcBorders>
              <w:top w:val="nil"/>
              <w:left w:val="single" w:sz="4" w:space="0" w:color="auto"/>
              <w:bottom w:val="single" w:sz="4" w:space="0" w:color="auto"/>
              <w:right w:val="single" w:sz="4" w:space="0" w:color="auto"/>
            </w:tcBorders>
            <w:shd w:val="clear" w:color="000000" w:fill="FFFFFF"/>
            <w:noWrap/>
            <w:vAlign w:val="bottom"/>
            <w:hideMark/>
          </w:tcPr>
          <w:p w14:paraId="4FD60DF9" w14:textId="77777777" w:rsidR="00710CBE" w:rsidRPr="005839D7" w:rsidRDefault="00710CBE" w:rsidP="00710CBE">
            <w:pPr>
              <w:spacing w:after="0" w:line="240" w:lineRule="auto"/>
              <w:rPr>
                <w:rFonts w:ascii="Arial" w:eastAsia="Times New Roman" w:hAnsi="Arial" w:cs="Arial"/>
                <w:b/>
                <w:bCs/>
                <w:sz w:val="20"/>
                <w:szCs w:val="20"/>
              </w:rPr>
            </w:pPr>
            <w:r w:rsidRPr="005839D7">
              <w:rPr>
                <w:rFonts w:ascii="Arial" w:eastAsia="Times New Roman" w:hAnsi="Arial" w:cs="Arial"/>
                <w:b/>
                <w:bCs/>
                <w:sz w:val="20"/>
                <w:szCs w:val="20"/>
              </w:rPr>
              <w:t>Full Time</w:t>
            </w:r>
          </w:p>
        </w:tc>
        <w:tc>
          <w:tcPr>
            <w:tcW w:w="1017" w:type="dxa"/>
            <w:tcBorders>
              <w:top w:val="nil"/>
              <w:left w:val="nil"/>
              <w:bottom w:val="single" w:sz="4" w:space="0" w:color="auto"/>
              <w:right w:val="single" w:sz="4" w:space="0" w:color="auto"/>
            </w:tcBorders>
            <w:shd w:val="clear" w:color="000000" w:fill="FFFFFF"/>
            <w:noWrap/>
            <w:vAlign w:val="bottom"/>
            <w:hideMark/>
          </w:tcPr>
          <w:p w14:paraId="61E2EE9C"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894</w:t>
            </w:r>
          </w:p>
        </w:tc>
        <w:tc>
          <w:tcPr>
            <w:tcW w:w="960" w:type="dxa"/>
            <w:tcBorders>
              <w:top w:val="nil"/>
              <w:left w:val="nil"/>
              <w:bottom w:val="single" w:sz="4" w:space="0" w:color="auto"/>
              <w:right w:val="single" w:sz="4" w:space="0" w:color="auto"/>
            </w:tcBorders>
            <w:shd w:val="clear" w:color="000000" w:fill="FFFFFF"/>
            <w:noWrap/>
            <w:vAlign w:val="bottom"/>
            <w:hideMark/>
          </w:tcPr>
          <w:p w14:paraId="59E8B8C0"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625</w:t>
            </w:r>
          </w:p>
        </w:tc>
        <w:tc>
          <w:tcPr>
            <w:tcW w:w="960" w:type="dxa"/>
            <w:tcBorders>
              <w:top w:val="nil"/>
              <w:left w:val="nil"/>
              <w:bottom w:val="single" w:sz="4" w:space="0" w:color="auto"/>
              <w:right w:val="single" w:sz="4" w:space="0" w:color="auto"/>
            </w:tcBorders>
            <w:shd w:val="clear" w:color="000000" w:fill="FFFFFF"/>
            <w:noWrap/>
            <w:vAlign w:val="bottom"/>
            <w:hideMark/>
          </w:tcPr>
          <w:p w14:paraId="50049509"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1519</w:t>
            </w:r>
          </w:p>
        </w:tc>
      </w:tr>
      <w:tr w:rsidR="00710CBE" w:rsidRPr="005839D7" w14:paraId="7401CC95" w14:textId="77777777" w:rsidTr="00710CBE">
        <w:trPr>
          <w:trHeight w:val="250"/>
        </w:trPr>
        <w:tc>
          <w:tcPr>
            <w:tcW w:w="1271" w:type="dxa"/>
            <w:tcBorders>
              <w:top w:val="nil"/>
              <w:left w:val="single" w:sz="4" w:space="0" w:color="auto"/>
              <w:bottom w:val="single" w:sz="4" w:space="0" w:color="auto"/>
              <w:right w:val="single" w:sz="4" w:space="0" w:color="auto"/>
            </w:tcBorders>
            <w:shd w:val="clear" w:color="000000" w:fill="BFBFBF"/>
            <w:noWrap/>
            <w:vAlign w:val="bottom"/>
            <w:hideMark/>
          </w:tcPr>
          <w:p w14:paraId="6C627C76" w14:textId="77777777" w:rsidR="00710CBE" w:rsidRPr="005839D7" w:rsidRDefault="00710CBE" w:rsidP="00710CBE">
            <w:pPr>
              <w:spacing w:after="0" w:line="240" w:lineRule="auto"/>
              <w:rPr>
                <w:rFonts w:ascii="Arial" w:eastAsia="Times New Roman" w:hAnsi="Arial" w:cs="Arial"/>
                <w:b/>
                <w:bCs/>
                <w:sz w:val="20"/>
                <w:szCs w:val="20"/>
              </w:rPr>
            </w:pPr>
            <w:r w:rsidRPr="005839D7">
              <w:rPr>
                <w:rFonts w:ascii="Arial" w:eastAsia="Times New Roman" w:hAnsi="Arial" w:cs="Arial"/>
                <w:b/>
                <w:bCs/>
                <w:sz w:val="20"/>
                <w:szCs w:val="20"/>
              </w:rPr>
              <w:t xml:space="preserve">Total </w:t>
            </w:r>
          </w:p>
        </w:tc>
        <w:tc>
          <w:tcPr>
            <w:tcW w:w="1017" w:type="dxa"/>
            <w:tcBorders>
              <w:top w:val="nil"/>
              <w:left w:val="nil"/>
              <w:bottom w:val="single" w:sz="4" w:space="0" w:color="auto"/>
              <w:right w:val="single" w:sz="4" w:space="0" w:color="auto"/>
            </w:tcBorders>
            <w:shd w:val="clear" w:color="000000" w:fill="BFBFBF"/>
            <w:noWrap/>
            <w:vAlign w:val="bottom"/>
            <w:hideMark/>
          </w:tcPr>
          <w:p w14:paraId="194DA93D"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1824</w:t>
            </w:r>
          </w:p>
        </w:tc>
        <w:tc>
          <w:tcPr>
            <w:tcW w:w="960" w:type="dxa"/>
            <w:tcBorders>
              <w:top w:val="nil"/>
              <w:left w:val="nil"/>
              <w:bottom w:val="single" w:sz="4" w:space="0" w:color="auto"/>
              <w:right w:val="single" w:sz="4" w:space="0" w:color="auto"/>
            </w:tcBorders>
            <w:shd w:val="clear" w:color="000000" w:fill="BFBFBF"/>
            <w:noWrap/>
            <w:vAlign w:val="bottom"/>
            <w:hideMark/>
          </w:tcPr>
          <w:p w14:paraId="53625211"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776</w:t>
            </w:r>
          </w:p>
        </w:tc>
        <w:tc>
          <w:tcPr>
            <w:tcW w:w="960" w:type="dxa"/>
            <w:tcBorders>
              <w:top w:val="nil"/>
              <w:left w:val="nil"/>
              <w:bottom w:val="single" w:sz="4" w:space="0" w:color="auto"/>
              <w:right w:val="single" w:sz="4" w:space="0" w:color="auto"/>
            </w:tcBorders>
            <w:shd w:val="clear" w:color="000000" w:fill="BFBFBF"/>
            <w:noWrap/>
            <w:vAlign w:val="bottom"/>
            <w:hideMark/>
          </w:tcPr>
          <w:p w14:paraId="7DF325E5" w14:textId="77777777" w:rsidR="00710CBE" w:rsidRPr="005839D7" w:rsidRDefault="00710CBE" w:rsidP="00710CBE">
            <w:pPr>
              <w:spacing w:after="0" w:line="240" w:lineRule="auto"/>
              <w:jc w:val="right"/>
              <w:rPr>
                <w:rFonts w:ascii="Arial" w:eastAsia="Times New Roman" w:hAnsi="Arial" w:cs="Arial"/>
                <w:sz w:val="20"/>
                <w:szCs w:val="20"/>
              </w:rPr>
            </w:pPr>
            <w:r w:rsidRPr="005839D7">
              <w:rPr>
                <w:rFonts w:ascii="Arial" w:eastAsia="Times New Roman" w:hAnsi="Arial" w:cs="Arial"/>
                <w:sz w:val="20"/>
                <w:szCs w:val="20"/>
              </w:rPr>
              <w:t>2600</w:t>
            </w:r>
          </w:p>
        </w:tc>
      </w:tr>
    </w:tbl>
    <w:p w14:paraId="7AC2564A" w14:textId="54388E2B" w:rsidR="00C147B4" w:rsidRPr="00C147B4" w:rsidRDefault="008A0612" w:rsidP="0007072F">
      <w:pPr>
        <w:spacing w:before="240"/>
        <w:rPr>
          <w:rFonts w:ascii="Calibri" w:eastAsia="Times New Roman" w:hAnsi="Calibri" w:cs="Arial"/>
          <w:b/>
          <w:sz w:val="24"/>
          <w:szCs w:val="24"/>
        </w:rPr>
      </w:pPr>
      <w:r>
        <w:rPr>
          <w:noProof/>
        </w:rPr>
        <w:drawing>
          <wp:inline distT="0" distB="0" distL="0" distR="0" wp14:anchorId="660DC02C" wp14:editId="1D6CA034">
            <wp:extent cx="5486400" cy="3009900"/>
            <wp:effectExtent l="0" t="0" r="0" b="0"/>
            <wp:docPr id="9" name="Chart 9">
              <a:extLst xmlns:a="http://schemas.openxmlformats.org/drawingml/2006/main">
                <a:ext uri="{FF2B5EF4-FFF2-40B4-BE49-F238E27FC236}">
                  <a16:creationId xmlns:a16="http://schemas.microsoft.com/office/drawing/2014/main" id="{9C90DEFF-6C78-468E-A695-619C3D099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DE0845" w14:textId="77777777" w:rsidR="00F61118" w:rsidRDefault="00F61118" w:rsidP="00C147B4">
      <w:pPr>
        <w:rPr>
          <w:rFonts w:ascii="Calibri" w:eastAsia="Times New Roman" w:hAnsi="Calibri" w:cs="Times New Roman"/>
          <w:b/>
          <w:color w:val="365F91"/>
          <w:sz w:val="28"/>
          <w:szCs w:val="28"/>
        </w:rPr>
      </w:pPr>
    </w:p>
    <w:p w14:paraId="0A82136F" w14:textId="61A0DA28"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Sex (Gender) – Quartile Distribution</w:t>
      </w:r>
    </w:p>
    <w:p w14:paraId="5EA28DFA" w14:textId="77777777" w:rsidR="00AD4B5C" w:rsidRPr="00D83CEA" w:rsidRDefault="00AD4B5C" w:rsidP="00AD4B5C">
      <w:pPr>
        <w:spacing w:before="240"/>
        <w:rPr>
          <w:rFonts w:cs="Arial"/>
          <w:sz w:val="24"/>
          <w:szCs w:val="24"/>
        </w:rPr>
      </w:pPr>
      <w:r w:rsidRPr="00D83CEA">
        <w:rPr>
          <w:rFonts w:cs="Arial"/>
          <w:sz w:val="24"/>
          <w:szCs w:val="24"/>
        </w:rPr>
        <w:t>The Gender Pay Gap reporting legislation requires that the Council publishes the number of full-pay relevant men and women in each quartile of the pay structure.</w:t>
      </w:r>
    </w:p>
    <w:p w14:paraId="1D2D8CBC" w14:textId="77777777" w:rsidR="00AD4B5C" w:rsidRPr="00DB2474" w:rsidRDefault="00AD4B5C" w:rsidP="00AD4B5C">
      <w:pPr>
        <w:rPr>
          <w:rFonts w:cs="Arial"/>
          <w:b/>
          <w:color w:val="000000" w:themeColor="text1"/>
          <w:sz w:val="24"/>
          <w:szCs w:val="24"/>
        </w:rPr>
      </w:pPr>
      <w:r w:rsidRPr="00DB2474">
        <w:rPr>
          <w:rFonts w:cs="Arial"/>
          <w:b/>
          <w:color w:val="000000" w:themeColor="text1"/>
          <w:sz w:val="24"/>
          <w:szCs w:val="24"/>
        </w:rPr>
        <w:t>Lower Quartile</w:t>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t>Lower Middle Quartile</w:t>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p>
    <w:tbl>
      <w:tblPr>
        <w:tblW w:w="5240" w:type="dxa"/>
        <w:tblLook w:val="04A0" w:firstRow="1" w:lastRow="0" w:firstColumn="1" w:lastColumn="0" w:noHBand="0" w:noVBand="1"/>
      </w:tblPr>
      <w:tblGrid>
        <w:gridCol w:w="2821"/>
        <w:gridCol w:w="1220"/>
        <w:gridCol w:w="1199"/>
      </w:tblGrid>
      <w:tr w:rsidR="00AD4B5C" w:rsidRPr="00DB2474" w14:paraId="364CEE8B" w14:textId="77777777" w:rsidTr="00B74BAD">
        <w:trPr>
          <w:trHeight w:val="375"/>
        </w:trPr>
        <w:tc>
          <w:tcPr>
            <w:tcW w:w="2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7CC4C3"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955D16" w14:textId="77777777" w:rsidR="00AD4B5C" w:rsidRPr="00DB2474" w:rsidRDefault="00AD4B5C" w:rsidP="00B74BAD">
            <w:pPr>
              <w:spacing w:after="0" w:line="240" w:lineRule="auto"/>
              <w:jc w:val="center"/>
              <w:rPr>
                <w:rFonts w:eastAsia="Times New Roman" w:cstheme="minorHAnsi"/>
                <w:b/>
                <w:sz w:val="24"/>
                <w:szCs w:val="24"/>
              </w:rPr>
            </w:pPr>
            <w:r w:rsidRPr="00DB2474">
              <w:rPr>
                <w:rFonts w:eastAsia="Times New Roman" w:cstheme="minorHAnsi"/>
                <w:b/>
                <w:sz w:val="24"/>
                <w:szCs w:val="24"/>
              </w:rPr>
              <w:t>Number</w:t>
            </w:r>
          </w:p>
        </w:tc>
        <w:tc>
          <w:tcPr>
            <w:tcW w:w="11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20CC5D" w14:textId="77777777" w:rsidR="00AD4B5C" w:rsidRPr="00DB2474" w:rsidRDefault="00AD4B5C" w:rsidP="00B74BAD">
            <w:pPr>
              <w:spacing w:after="0" w:line="240" w:lineRule="auto"/>
              <w:jc w:val="center"/>
              <w:rPr>
                <w:rFonts w:eastAsia="Times New Roman" w:cstheme="minorHAnsi"/>
                <w:b/>
                <w:sz w:val="24"/>
                <w:szCs w:val="24"/>
              </w:rPr>
            </w:pPr>
            <w:r w:rsidRPr="00DB2474">
              <w:rPr>
                <w:rFonts w:eastAsia="Times New Roman" w:cstheme="minorHAnsi"/>
                <w:b/>
                <w:sz w:val="24"/>
                <w:szCs w:val="24"/>
              </w:rPr>
              <w:t>%</w:t>
            </w:r>
          </w:p>
        </w:tc>
      </w:tr>
      <w:tr w:rsidR="00AD4B5C" w:rsidRPr="00DB2474" w14:paraId="7E43434E" w14:textId="77777777" w:rsidTr="00B74BAD">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40680D68"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Female</w:t>
            </w:r>
          </w:p>
        </w:tc>
        <w:tc>
          <w:tcPr>
            <w:tcW w:w="1220" w:type="dxa"/>
            <w:tcBorders>
              <w:top w:val="nil"/>
              <w:left w:val="nil"/>
              <w:bottom w:val="single" w:sz="4" w:space="0" w:color="auto"/>
              <w:right w:val="single" w:sz="4" w:space="0" w:color="auto"/>
            </w:tcBorders>
            <w:shd w:val="clear" w:color="auto" w:fill="auto"/>
            <w:noWrap/>
            <w:vAlign w:val="bottom"/>
          </w:tcPr>
          <w:p w14:paraId="72D7307C" w14:textId="77777777" w:rsidR="00AD4B5C" w:rsidRPr="00DB2474" w:rsidRDefault="00AD4B5C" w:rsidP="00B74BAD">
            <w:pPr>
              <w:spacing w:after="0" w:line="240" w:lineRule="auto"/>
              <w:jc w:val="right"/>
              <w:rPr>
                <w:rFonts w:eastAsia="Times New Roman" w:cstheme="minorHAnsi"/>
                <w:sz w:val="24"/>
                <w:szCs w:val="24"/>
              </w:rPr>
            </w:pPr>
            <w:r>
              <w:rPr>
                <w:rFonts w:eastAsia="Times New Roman" w:cstheme="minorHAnsi"/>
                <w:sz w:val="24"/>
                <w:szCs w:val="24"/>
              </w:rPr>
              <w:t>582</w:t>
            </w:r>
          </w:p>
        </w:tc>
        <w:tc>
          <w:tcPr>
            <w:tcW w:w="1199" w:type="dxa"/>
            <w:tcBorders>
              <w:top w:val="nil"/>
              <w:left w:val="nil"/>
              <w:bottom w:val="single" w:sz="4" w:space="0" w:color="auto"/>
              <w:right w:val="single" w:sz="4" w:space="0" w:color="auto"/>
            </w:tcBorders>
            <w:shd w:val="clear" w:color="auto" w:fill="auto"/>
            <w:noWrap/>
            <w:vAlign w:val="bottom"/>
          </w:tcPr>
          <w:p w14:paraId="446BFFDB" w14:textId="77777777" w:rsidR="00AD4B5C" w:rsidRPr="00DB2474" w:rsidRDefault="00AD4B5C" w:rsidP="00B74BAD">
            <w:pPr>
              <w:spacing w:after="0" w:line="240" w:lineRule="auto"/>
              <w:jc w:val="right"/>
              <w:rPr>
                <w:rFonts w:eastAsia="Times New Roman" w:cstheme="minorHAnsi"/>
                <w:sz w:val="24"/>
                <w:szCs w:val="24"/>
              </w:rPr>
            </w:pPr>
            <w:r>
              <w:rPr>
                <w:rFonts w:eastAsia="Times New Roman" w:cstheme="minorHAnsi"/>
                <w:sz w:val="24"/>
                <w:szCs w:val="24"/>
              </w:rPr>
              <w:t>83.4</w:t>
            </w:r>
          </w:p>
        </w:tc>
      </w:tr>
      <w:tr w:rsidR="00AD4B5C" w:rsidRPr="00DB2474" w14:paraId="61258B03" w14:textId="77777777" w:rsidTr="00B74BAD">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757A03DD"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Male</w:t>
            </w:r>
          </w:p>
        </w:tc>
        <w:tc>
          <w:tcPr>
            <w:tcW w:w="1220" w:type="dxa"/>
            <w:tcBorders>
              <w:top w:val="nil"/>
              <w:left w:val="nil"/>
              <w:bottom w:val="single" w:sz="4" w:space="0" w:color="auto"/>
              <w:right w:val="single" w:sz="4" w:space="0" w:color="auto"/>
            </w:tcBorders>
            <w:shd w:val="clear" w:color="auto" w:fill="auto"/>
            <w:noWrap/>
            <w:vAlign w:val="bottom"/>
          </w:tcPr>
          <w:p w14:paraId="64F3314A" w14:textId="77777777" w:rsidR="00AD4B5C" w:rsidRPr="00DB2474" w:rsidRDefault="00AD4B5C" w:rsidP="00B74BAD">
            <w:pPr>
              <w:spacing w:after="0" w:line="240" w:lineRule="auto"/>
              <w:jc w:val="right"/>
              <w:rPr>
                <w:rFonts w:eastAsia="Times New Roman" w:cstheme="minorHAnsi"/>
                <w:sz w:val="24"/>
                <w:szCs w:val="24"/>
              </w:rPr>
            </w:pPr>
            <w:r>
              <w:rPr>
                <w:rFonts w:eastAsia="Times New Roman" w:cstheme="minorHAnsi"/>
                <w:sz w:val="24"/>
                <w:szCs w:val="24"/>
              </w:rPr>
              <w:t>116</w:t>
            </w:r>
          </w:p>
        </w:tc>
        <w:tc>
          <w:tcPr>
            <w:tcW w:w="1199" w:type="dxa"/>
            <w:tcBorders>
              <w:top w:val="nil"/>
              <w:left w:val="nil"/>
              <w:bottom w:val="single" w:sz="4" w:space="0" w:color="auto"/>
              <w:right w:val="single" w:sz="4" w:space="0" w:color="auto"/>
            </w:tcBorders>
            <w:shd w:val="clear" w:color="auto" w:fill="auto"/>
            <w:noWrap/>
            <w:vAlign w:val="bottom"/>
          </w:tcPr>
          <w:p w14:paraId="60B6D566" w14:textId="77777777" w:rsidR="00AD4B5C" w:rsidRPr="00DB2474" w:rsidRDefault="00AD4B5C" w:rsidP="00B74BAD">
            <w:pPr>
              <w:spacing w:after="0" w:line="240" w:lineRule="auto"/>
              <w:jc w:val="right"/>
              <w:rPr>
                <w:rFonts w:eastAsia="Times New Roman" w:cstheme="minorHAnsi"/>
                <w:sz w:val="24"/>
                <w:szCs w:val="24"/>
              </w:rPr>
            </w:pPr>
            <w:r>
              <w:rPr>
                <w:rFonts w:eastAsia="Times New Roman" w:cstheme="minorHAnsi"/>
                <w:sz w:val="24"/>
                <w:szCs w:val="24"/>
              </w:rPr>
              <w:t>16.6</w:t>
            </w:r>
          </w:p>
        </w:tc>
      </w:tr>
      <w:tr w:rsidR="00AD4B5C" w:rsidRPr="00DB2474" w14:paraId="64D60BB5" w14:textId="77777777" w:rsidTr="00B74BAD">
        <w:trPr>
          <w:trHeight w:val="375"/>
        </w:trPr>
        <w:tc>
          <w:tcPr>
            <w:tcW w:w="28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852CD93" w14:textId="77777777" w:rsidR="00AD4B5C" w:rsidRPr="00DB2474" w:rsidRDefault="00AD4B5C" w:rsidP="00B74BAD">
            <w:pPr>
              <w:spacing w:after="0" w:line="240" w:lineRule="auto"/>
              <w:rPr>
                <w:rFonts w:eastAsia="Times New Roman" w:cstheme="minorHAnsi"/>
                <w:b/>
                <w:bCs/>
                <w:color w:val="000000"/>
                <w:sz w:val="24"/>
                <w:szCs w:val="24"/>
              </w:rPr>
            </w:pPr>
            <w:r w:rsidRPr="00DB2474">
              <w:rPr>
                <w:rFonts w:eastAsia="Times New Roman" w:cstheme="minorHAnsi"/>
                <w:b/>
                <w:bCs/>
                <w:color w:val="000000"/>
                <w:sz w:val="24"/>
                <w:szCs w:val="24"/>
              </w:rPr>
              <w:t>Grand Total</w:t>
            </w:r>
          </w:p>
        </w:tc>
        <w:tc>
          <w:tcPr>
            <w:tcW w:w="1220" w:type="dxa"/>
            <w:tcBorders>
              <w:top w:val="nil"/>
              <w:left w:val="nil"/>
              <w:bottom w:val="single" w:sz="4" w:space="0" w:color="auto"/>
              <w:right w:val="single" w:sz="4" w:space="0" w:color="auto"/>
            </w:tcBorders>
            <w:shd w:val="clear" w:color="auto" w:fill="D9D9D9" w:themeFill="background1" w:themeFillShade="D9"/>
            <w:noWrap/>
            <w:vAlign w:val="bottom"/>
          </w:tcPr>
          <w:p w14:paraId="1BA5784A" w14:textId="77777777" w:rsidR="00AD4B5C" w:rsidRPr="00DB2474" w:rsidRDefault="00AD4B5C" w:rsidP="00B74BAD">
            <w:pPr>
              <w:spacing w:after="0" w:line="240" w:lineRule="auto"/>
              <w:jc w:val="right"/>
              <w:rPr>
                <w:rFonts w:eastAsia="Times New Roman" w:cstheme="minorHAnsi"/>
                <w:b/>
                <w:bCs/>
                <w:color w:val="000000"/>
                <w:sz w:val="24"/>
                <w:szCs w:val="24"/>
              </w:rPr>
            </w:pPr>
            <w:r>
              <w:rPr>
                <w:rFonts w:eastAsia="Times New Roman" w:cstheme="minorHAnsi"/>
                <w:b/>
                <w:bCs/>
                <w:color w:val="000000"/>
                <w:sz w:val="24"/>
                <w:szCs w:val="24"/>
              </w:rPr>
              <w:t>698</w:t>
            </w:r>
          </w:p>
        </w:tc>
        <w:tc>
          <w:tcPr>
            <w:tcW w:w="1199" w:type="dxa"/>
            <w:tcBorders>
              <w:top w:val="nil"/>
              <w:left w:val="nil"/>
              <w:bottom w:val="single" w:sz="4" w:space="0" w:color="auto"/>
              <w:right w:val="single" w:sz="4" w:space="0" w:color="auto"/>
            </w:tcBorders>
            <w:shd w:val="clear" w:color="auto" w:fill="D9D9D9" w:themeFill="background1" w:themeFillShade="D9"/>
            <w:noWrap/>
            <w:vAlign w:val="bottom"/>
          </w:tcPr>
          <w:p w14:paraId="36047A56" w14:textId="77777777" w:rsidR="00AD4B5C" w:rsidRPr="00DB2474" w:rsidRDefault="00AD4B5C" w:rsidP="00B74BAD">
            <w:pPr>
              <w:spacing w:after="0" w:line="240" w:lineRule="auto"/>
              <w:jc w:val="right"/>
              <w:rPr>
                <w:rFonts w:eastAsia="Times New Roman" w:cstheme="minorHAnsi"/>
                <w:b/>
                <w:sz w:val="24"/>
                <w:szCs w:val="24"/>
              </w:rPr>
            </w:pPr>
            <w:r>
              <w:rPr>
                <w:rFonts w:eastAsia="Times New Roman" w:cstheme="minorHAnsi"/>
                <w:b/>
                <w:sz w:val="24"/>
                <w:szCs w:val="24"/>
              </w:rPr>
              <w:t>100</w:t>
            </w:r>
          </w:p>
        </w:tc>
      </w:tr>
    </w:tbl>
    <w:tbl>
      <w:tblPr>
        <w:tblpPr w:leftFromText="180" w:rightFromText="180" w:vertAnchor="text" w:horzAnchor="page" w:tblpX="8830" w:tblpY="-1566"/>
        <w:tblW w:w="5382" w:type="dxa"/>
        <w:tblLook w:val="04A0" w:firstRow="1" w:lastRow="0" w:firstColumn="1" w:lastColumn="0" w:noHBand="0" w:noVBand="1"/>
      </w:tblPr>
      <w:tblGrid>
        <w:gridCol w:w="2972"/>
        <w:gridCol w:w="1418"/>
        <w:gridCol w:w="992"/>
      </w:tblGrid>
      <w:tr w:rsidR="00AD4B5C" w:rsidRPr="00DB2474" w14:paraId="4E024D3D" w14:textId="77777777" w:rsidTr="00B74BAD">
        <w:trPr>
          <w:trHeight w:val="350"/>
        </w:trPr>
        <w:tc>
          <w:tcPr>
            <w:tcW w:w="29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8C1020"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 </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14:paraId="52534848" w14:textId="77777777" w:rsidR="00AD4B5C" w:rsidRPr="00DB2474" w:rsidRDefault="00AD4B5C" w:rsidP="00B74BAD">
            <w:pPr>
              <w:spacing w:after="0" w:line="240" w:lineRule="auto"/>
              <w:jc w:val="center"/>
              <w:rPr>
                <w:rFonts w:eastAsia="Times New Roman" w:cstheme="minorHAnsi"/>
                <w:b/>
                <w:bCs/>
                <w:sz w:val="24"/>
                <w:szCs w:val="24"/>
              </w:rPr>
            </w:pPr>
            <w:r w:rsidRPr="00DB2474">
              <w:rPr>
                <w:rFonts w:eastAsia="Times New Roman" w:cstheme="minorHAnsi"/>
                <w:b/>
                <w:bCs/>
                <w:sz w:val="24"/>
                <w:szCs w:val="24"/>
              </w:rPr>
              <w:t>Number</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6008D5E3" w14:textId="77777777" w:rsidR="00AD4B5C" w:rsidRPr="00DB2474" w:rsidRDefault="00AD4B5C" w:rsidP="00B74BAD">
            <w:pPr>
              <w:spacing w:after="0" w:line="240" w:lineRule="auto"/>
              <w:jc w:val="center"/>
              <w:rPr>
                <w:rFonts w:eastAsia="Times New Roman" w:cstheme="minorHAnsi"/>
                <w:b/>
                <w:bCs/>
                <w:sz w:val="24"/>
                <w:szCs w:val="24"/>
              </w:rPr>
            </w:pPr>
            <w:r w:rsidRPr="00DB2474">
              <w:rPr>
                <w:rFonts w:eastAsia="Times New Roman" w:cstheme="minorHAnsi"/>
                <w:b/>
                <w:bCs/>
                <w:sz w:val="24"/>
                <w:szCs w:val="24"/>
              </w:rPr>
              <w:t>%</w:t>
            </w:r>
          </w:p>
        </w:tc>
      </w:tr>
      <w:tr w:rsidR="00AD4B5C" w:rsidRPr="00DB2474" w14:paraId="693EDA02" w14:textId="77777777" w:rsidTr="00B74BAD">
        <w:trPr>
          <w:trHeight w:val="35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95A0CF4"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Female</w:t>
            </w:r>
          </w:p>
        </w:tc>
        <w:tc>
          <w:tcPr>
            <w:tcW w:w="1418" w:type="dxa"/>
            <w:tcBorders>
              <w:top w:val="nil"/>
              <w:left w:val="nil"/>
              <w:bottom w:val="single" w:sz="4" w:space="0" w:color="auto"/>
              <w:right w:val="single" w:sz="4" w:space="0" w:color="auto"/>
            </w:tcBorders>
            <w:shd w:val="clear" w:color="auto" w:fill="auto"/>
            <w:noWrap/>
            <w:vAlign w:val="center"/>
          </w:tcPr>
          <w:p w14:paraId="1EAFC6C8" w14:textId="77777777" w:rsidR="00AD4B5C" w:rsidRPr="00DB2474" w:rsidRDefault="00AD4B5C" w:rsidP="00B74BAD">
            <w:pPr>
              <w:spacing w:after="0" w:line="240" w:lineRule="auto"/>
              <w:jc w:val="right"/>
              <w:rPr>
                <w:rFonts w:eastAsia="Times New Roman" w:cstheme="minorHAnsi"/>
                <w:sz w:val="24"/>
                <w:szCs w:val="24"/>
              </w:rPr>
            </w:pPr>
            <w:r w:rsidRPr="00170971">
              <w:rPr>
                <w:rFonts w:eastAsia="Times New Roman" w:cstheme="minorHAnsi"/>
                <w:sz w:val="24"/>
                <w:szCs w:val="24"/>
              </w:rPr>
              <w:t>476</w:t>
            </w:r>
          </w:p>
        </w:tc>
        <w:tc>
          <w:tcPr>
            <w:tcW w:w="992" w:type="dxa"/>
            <w:tcBorders>
              <w:top w:val="nil"/>
              <w:left w:val="nil"/>
              <w:bottom w:val="single" w:sz="4" w:space="0" w:color="auto"/>
              <w:right w:val="single" w:sz="4" w:space="0" w:color="auto"/>
            </w:tcBorders>
            <w:shd w:val="clear" w:color="auto" w:fill="auto"/>
            <w:noWrap/>
            <w:vAlign w:val="center"/>
          </w:tcPr>
          <w:p w14:paraId="5869ADD6" w14:textId="77777777" w:rsidR="00AD4B5C" w:rsidRPr="00DB2474" w:rsidRDefault="00AD4B5C" w:rsidP="00B74BAD">
            <w:pPr>
              <w:spacing w:after="0" w:line="240" w:lineRule="auto"/>
              <w:jc w:val="right"/>
              <w:rPr>
                <w:rFonts w:eastAsia="Times New Roman" w:cstheme="minorHAnsi"/>
                <w:sz w:val="24"/>
                <w:szCs w:val="24"/>
              </w:rPr>
            </w:pPr>
            <w:r w:rsidRPr="00170971">
              <w:rPr>
                <w:rFonts w:eastAsia="Times New Roman" w:cstheme="minorHAnsi"/>
                <w:sz w:val="24"/>
                <w:szCs w:val="24"/>
              </w:rPr>
              <w:t>68.2</w:t>
            </w:r>
          </w:p>
        </w:tc>
      </w:tr>
      <w:tr w:rsidR="00AD4B5C" w:rsidRPr="00DB2474" w14:paraId="0A7B5AE1" w14:textId="77777777" w:rsidTr="00B74BAD">
        <w:trPr>
          <w:trHeight w:val="35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B3E74D1"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Male</w:t>
            </w:r>
          </w:p>
        </w:tc>
        <w:tc>
          <w:tcPr>
            <w:tcW w:w="1418" w:type="dxa"/>
            <w:tcBorders>
              <w:top w:val="nil"/>
              <w:left w:val="nil"/>
              <w:bottom w:val="single" w:sz="4" w:space="0" w:color="auto"/>
              <w:right w:val="single" w:sz="4" w:space="0" w:color="auto"/>
            </w:tcBorders>
            <w:shd w:val="clear" w:color="auto" w:fill="auto"/>
            <w:noWrap/>
            <w:vAlign w:val="center"/>
          </w:tcPr>
          <w:p w14:paraId="16143398" w14:textId="77777777" w:rsidR="00AD4B5C" w:rsidRPr="00DB2474" w:rsidRDefault="00AD4B5C" w:rsidP="00B74BAD">
            <w:pPr>
              <w:spacing w:after="0" w:line="240" w:lineRule="auto"/>
              <w:jc w:val="right"/>
              <w:rPr>
                <w:rFonts w:eastAsia="Times New Roman" w:cstheme="minorHAnsi"/>
                <w:sz w:val="24"/>
                <w:szCs w:val="24"/>
              </w:rPr>
            </w:pPr>
            <w:r w:rsidRPr="00170971">
              <w:rPr>
                <w:rFonts w:eastAsia="Times New Roman" w:cstheme="minorHAnsi"/>
                <w:sz w:val="24"/>
                <w:szCs w:val="24"/>
              </w:rPr>
              <w:t>222</w:t>
            </w:r>
          </w:p>
        </w:tc>
        <w:tc>
          <w:tcPr>
            <w:tcW w:w="992" w:type="dxa"/>
            <w:tcBorders>
              <w:top w:val="nil"/>
              <w:left w:val="nil"/>
              <w:bottom w:val="single" w:sz="4" w:space="0" w:color="auto"/>
              <w:right w:val="single" w:sz="4" w:space="0" w:color="auto"/>
            </w:tcBorders>
            <w:shd w:val="clear" w:color="auto" w:fill="auto"/>
            <w:noWrap/>
            <w:vAlign w:val="center"/>
          </w:tcPr>
          <w:p w14:paraId="200C1481" w14:textId="77777777" w:rsidR="00AD4B5C" w:rsidRPr="00DB2474" w:rsidRDefault="00AD4B5C" w:rsidP="00B74BAD">
            <w:pPr>
              <w:spacing w:after="0" w:line="240" w:lineRule="auto"/>
              <w:jc w:val="right"/>
              <w:rPr>
                <w:rFonts w:eastAsia="Times New Roman" w:cstheme="minorHAnsi"/>
                <w:sz w:val="24"/>
                <w:szCs w:val="24"/>
              </w:rPr>
            </w:pPr>
            <w:r w:rsidRPr="00170971">
              <w:rPr>
                <w:rFonts w:eastAsia="Times New Roman" w:cstheme="minorHAnsi"/>
                <w:sz w:val="24"/>
                <w:szCs w:val="24"/>
              </w:rPr>
              <w:t>31.8</w:t>
            </w:r>
          </w:p>
        </w:tc>
      </w:tr>
      <w:tr w:rsidR="00AD4B5C" w:rsidRPr="00DB2474" w14:paraId="2EF7D850" w14:textId="77777777" w:rsidTr="00B74BAD">
        <w:trPr>
          <w:trHeight w:val="368"/>
        </w:trPr>
        <w:tc>
          <w:tcPr>
            <w:tcW w:w="2972" w:type="dxa"/>
            <w:tcBorders>
              <w:top w:val="nil"/>
              <w:left w:val="single" w:sz="4" w:space="0" w:color="auto"/>
              <w:bottom w:val="single" w:sz="4" w:space="0" w:color="auto"/>
              <w:right w:val="single" w:sz="4" w:space="0" w:color="auto"/>
            </w:tcBorders>
            <w:shd w:val="clear" w:color="EBF1DE" w:fill="D9D9D9"/>
            <w:noWrap/>
            <w:vAlign w:val="bottom"/>
            <w:hideMark/>
          </w:tcPr>
          <w:p w14:paraId="395A1E30" w14:textId="77777777" w:rsidR="00AD4B5C" w:rsidRPr="00DB2474" w:rsidRDefault="00AD4B5C" w:rsidP="00B74BAD">
            <w:pPr>
              <w:spacing w:after="0" w:line="240" w:lineRule="auto"/>
              <w:rPr>
                <w:rFonts w:eastAsia="Times New Roman" w:cstheme="minorHAnsi"/>
                <w:b/>
                <w:bCs/>
                <w:sz w:val="24"/>
                <w:szCs w:val="24"/>
              </w:rPr>
            </w:pPr>
            <w:r w:rsidRPr="00DB2474">
              <w:rPr>
                <w:rFonts w:eastAsia="Times New Roman" w:cstheme="minorHAnsi"/>
                <w:b/>
                <w:bCs/>
                <w:sz w:val="24"/>
                <w:szCs w:val="24"/>
              </w:rPr>
              <w:t>Grand Total</w:t>
            </w:r>
          </w:p>
        </w:tc>
        <w:tc>
          <w:tcPr>
            <w:tcW w:w="1418" w:type="dxa"/>
            <w:tcBorders>
              <w:top w:val="nil"/>
              <w:left w:val="nil"/>
              <w:bottom w:val="single" w:sz="4" w:space="0" w:color="auto"/>
              <w:right w:val="single" w:sz="4" w:space="0" w:color="auto"/>
            </w:tcBorders>
            <w:shd w:val="clear" w:color="EBF1DE" w:fill="D9D9D9"/>
            <w:noWrap/>
            <w:vAlign w:val="bottom"/>
          </w:tcPr>
          <w:p w14:paraId="5144F6F8" w14:textId="77777777" w:rsidR="00AD4B5C" w:rsidRPr="00DB2474" w:rsidRDefault="00AD4B5C" w:rsidP="00B74BAD">
            <w:pPr>
              <w:spacing w:after="0" w:line="240" w:lineRule="auto"/>
              <w:jc w:val="right"/>
              <w:rPr>
                <w:rFonts w:eastAsia="Times New Roman" w:cstheme="minorHAnsi"/>
                <w:b/>
                <w:bCs/>
                <w:sz w:val="24"/>
                <w:szCs w:val="24"/>
              </w:rPr>
            </w:pPr>
            <w:r>
              <w:rPr>
                <w:rFonts w:eastAsia="Times New Roman" w:cstheme="minorHAnsi"/>
                <w:b/>
                <w:bCs/>
                <w:color w:val="000000"/>
                <w:sz w:val="24"/>
                <w:szCs w:val="24"/>
              </w:rPr>
              <w:t>698</w:t>
            </w:r>
          </w:p>
        </w:tc>
        <w:tc>
          <w:tcPr>
            <w:tcW w:w="992" w:type="dxa"/>
            <w:tcBorders>
              <w:top w:val="nil"/>
              <w:left w:val="nil"/>
              <w:bottom w:val="single" w:sz="4" w:space="0" w:color="auto"/>
              <w:right w:val="single" w:sz="4" w:space="0" w:color="auto"/>
            </w:tcBorders>
            <w:shd w:val="clear" w:color="000000" w:fill="D9D9D9"/>
            <w:noWrap/>
            <w:vAlign w:val="bottom"/>
          </w:tcPr>
          <w:p w14:paraId="5DC378A2" w14:textId="77777777" w:rsidR="00AD4B5C" w:rsidRPr="00DB2474" w:rsidRDefault="00AD4B5C" w:rsidP="00B74BAD">
            <w:pPr>
              <w:spacing w:after="0" w:line="240" w:lineRule="auto"/>
              <w:jc w:val="right"/>
              <w:rPr>
                <w:rFonts w:eastAsia="Times New Roman" w:cstheme="minorHAnsi"/>
                <w:b/>
                <w:bCs/>
                <w:sz w:val="24"/>
                <w:szCs w:val="24"/>
              </w:rPr>
            </w:pPr>
            <w:r>
              <w:rPr>
                <w:rFonts w:eastAsia="Times New Roman" w:cstheme="minorHAnsi"/>
                <w:b/>
                <w:sz w:val="24"/>
                <w:szCs w:val="24"/>
              </w:rPr>
              <w:t>100</w:t>
            </w:r>
          </w:p>
        </w:tc>
      </w:tr>
    </w:tbl>
    <w:p w14:paraId="75323965" w14:textId="77777777" w:rsidR="00AD4B5C" w:rsidRPr="00DB2474" w:rsidRDefault="00AD4B5C" w:rsidP="00AD4B5C">
      <w:pPr>
        <w:rPr>
          <w:color w:val="000000" w:themeColor="text1"/>
          <w:sz w:val="24"/>
          <w:szCs w:val="24"/>
        </w:rPr>
      </w:pPr>
    </w:p>
    <w:p w14:paraId="22D0CAB5" w14:textId="77777777" w:rsidR="00AD4B5C" w:rsidRPr="00DB2474" w:rsidRDefault="00AD4B5C" w:rsidP="00AD4B5C">
      <w:pPr>
        <w:rPr>
          <w:b/>
          <w:color w:val="000000" w:themeColor="text1"/>
          <w:sz w:val="24"/>
          <w:szCs w:val="24"/>
        </w:rPr>
      </w:pPr>
      <w:r w:rsidRPr="00DB2474">
        <w:rPr>
          <w:b/>
          <w:color w:val="000000" w:themeColor="text1"/>
          <w:sz w:val="24"/>
          <w:szCs w:val="24"/>
        </w:rPr>
        <w:t>Upper Middle Quartile</w:t>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t>Upper Quartile</w:t>
      </w:r>
    </w:p>
    <w:p w14:paraId="3EFD54B3" w14:textId="77777777" w:rsidR="00AD4B5C" w:rsidRPr="00BB440C" w:rsidRDefault="00AD4B5C" w:rsidP="00AD4B5C">
      <w:pPr>
        <w:rPr>
          <w:b/>
          <w:color w:val="000000" w:themeColor="text1"/>
        </w:rPr>
      </w:pPr>
      <w:r>
        <w:rPr>
          <w:b/>
          <w:color w:val="000000" w:themeColor="text1"/>
        </w:rPr>
        <w:t xml:space="preserve">                                                                                           </w:t>
      </w:r>
      <w:r>
        <w:rPr>
          <w:b/>
          <w:color w:val="000000" w:themeColor="text1"/>
        </w:rPr>
        <w:tab/>
      </w:r>
      <w:r>
        <w:rPr>
          <w:b/>
          <w:color w:val="000000" w:themeColor="text1"/>
        </w:rPr>
        <w:tab/>
      </w:r>
      <w:r>
        <w:rPr>
          <w:b/>
          <w:color w:val="000000" w:themeColor="text1"/>
        </w:rPr>
        <w:tab/>
      </w:r>
    </w:p>
    <w:tbl>
      <w:tblPr>
        <w:tblW w:w="5240" w:type="dxa"/>
        <w:tblLook w:val="04A0" w:firstRow="1" w:lastRow="0" w:firstColumn="1" w:lastColumn="0" w:noHBand="0" w:noVBand="1"/>
      </w:tblPr>
      <w:tblGrid>
        <w:gridCol w:w="2821"/>
        <w:gridCol w:w="1220"/>
        <w:gridCol w:w="1199"/>
      </w:tblGrid>
      <w:tr w:rsidR="00AD4B5C" w:rsidRPr="00DB2474" w14:paraId="1A38D7D9" w14:textId="77777777" w:rsidTr="00B74BAD">
        <w:trPr>
          <w:trHeight w:val="375"/>
        </w:trPr>
        <w:tc>
          <w:tcPr>
            <w:tcW w:w="2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A733CB"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7AA148" w14:textId="77777777" w:rsidR="00AD4B5C" w:rsidRPr="00DB2474" w:rsidRDefault="00AD4B5C" w:rsidP="00B74BAD">
            <w:pPr>
              <w:spacing w:after="0" w:line="240" w:lineRule="auto"/>
              <w:jc w:val="center"/>
              <w:rPr>
                <w:rFonts w:eastAsia="Times New Roman" w:cstheme="minorHAnsi"/>
                <w:b/>
                <w:sz w:val="24"/>
                <w:szCs w:val="24"/>
              </w:rPr>
            </w:pPr>
            <w:r w:rsidRPr="00DB2474">
              <w:rPr>
                <w:rFonts w:eastAsia="Times New Roman" w:cstheme="minorHAnsi"/>
                <w:b/>
                <w:sz w:val="24"/>
                <w:szCs w:val="24"/>
              </w:rPr>
              <w:t>Number</w:t>
            </w:r>
          </w:p>
        </w:tc>
        <w:tc>
          <w:tcPr>
            <w:tcW w:w="11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89F2E9" w14:textId="77777777" w:rsidR="00AD4B5C" w:rsidRPr="00DB2474" w:rsidRDefault="00AD4B5C" w:rsidP="00B74BAD">
            <w:pPr>
              <w:spacing w:after="0" w:line="240" w:lineRule="auto"/>
              <w:jc w:val="center"/>
              <w:rPr>
                <w:rFonts w:eastAsia="Times New Roman" w:cstheme="minorHAnsi"/>
                <w:b/>
                <w:sz w:val="24"/>
                <w:szCs w:val="24"/>
              </w:rPr>
            </w:pPr>
            <w:r w:rsidRPr="00DB2474">
              <w:rPr>
                <w:rFonts w:eastAsia="Times New Roman" w:cstheme="minorHAnsi"/>
                <w:b/>
                <w:sz w:val="24"/>
                <w:szCs w:val="24"/>
              </w:rPr>
              <w:t>%</w:t>
            </w:r>
          </w:p>
        </w:tc>
      </w:tr>
      <w:tr w:rsidR="00AD4B5C" w:rsidRPr="00DB2474" w14:paraId="526B59D2" w14:textId="77777777" w:rsidTr="00B74BAD">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11BD5569"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Female</w:t>
            </w:r>
          </w:p>
        </w:tc>
        <w:tc>
          <w:tcPr>
            <w:tcW w:w="1220" w:type="dxa"/>
            <w:tcBorders>
              <w:top w:val="nil"/>
              <w:left w:val="nil"/>
              <w:bottom w:val="single" w:sz="4" w:space="0" w:color="auto"/>
              <w:right w:val="single" w:sz="4" w:space="0" w:color="auto"/>
            </w:tcBorders>
            <w:shd w:val="clear" w:color="auto" w:fill="auto"/>
            <w:noWrap/>
            <w:vAlign w:val="center"/>
          </w:tcPr>
          <w:p w14:paraId="27824BC0" w14:textId="77777777" w:rsidR="00AD4B5C" w:rsidRPr="00C7463B" w:rsidRDefault="00AD4B5C" w:rsidP="00B74BAD">
            <w:pPr>
              <w:spacing w:after="0" w:line="240" w:lineRule="auto"/>
              <w:jc w:val="right"/>
              <w:rPr>
                <w:rFonts w:eastAsia="Times New Roman" w:cstheme="minorHAnsi"/>
                <w:sz w:val="24"/>
                <w:szCs w:val="24"/>
              </w:rPr>
            </w:pPr>
            <w:r w:rsidRPr="00C7463B">
              <w:rPr>
                <w:rFonts w:ascii="Calibri" w:hAnsi="Calibri" w:cs="Calibri"/>
                <w:sz w:val="24"/>
                <w:szCs w:val="24"/>
              </w:rPr>
              <w:t>493</w:t>
            </w:r>
          </w:p>
        </w:tc>
        <w:tc>
          <w:tcPr>
            <w:tcW w:w="1199" w:type="dxa"/>
            <w:tcBorders>
              <w:top w:val="nil"/>
              <w:left w:val="nil"/>
              <w:bottom w:val="single" w:sz="4" w:space="0" w:color="auto"/>
              <w:right w:val="single" w:sz="4" w:space="0" w:color="auto"/>
            </w:tcBorders>
            <w:shd w:val="clear" w:color="auto" w:fill="auto"/>
            <w:noWrap/>
            <w:vAlign w:val="center"/>
          </w:tcPr>
          <w:p w14:paraId="4CA0DDD7" w14:textId="77777777" w:rsidR="00AD4B5C" w:rsidRPr="00C7463B" w:rsidRDefault="00AD4B5C" w:rsidP="00B74BAD">
            <w:pPr>
              <w:spacing w:after="0" w:line="240" w:lineRule="auto"/>
              <w:jc w:val="right"/>
              <w:rPr>
                <w:rFonts w:eastAsia="Times New Roman" w:cstheme="minorHAnsi"/>
                <w:sz w:val="24"/>
                <w:szCs w:val="24"/>
              </w:rPr>
            </w:pPr>
            <w:r w:rsidRPr="00C7463B">
              <w:rPr>
                <w:rFonts w:ascii="Calibri" w:hAnsi="Calibri" w:cs="Calibri"/>
                <w:sz w:val="24"/>
                <w:szCs w:val="24"/>
              </w:rPr>
              <w:t>70.6</w:t>
            </w:r>
          </w:p>
        </w:tc>
      </w:tr>
      <w:tr w:rsidR="00AD4B5C" w:rsidRPr="00DB2474" w14:paraId="3F6A0D8D" w14:textId="77777777" w:rsidTr="00B74BAD">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7B61A986"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Male</w:t>
            </w:r>
          </w:p>
        </w:tc>
        <w:tc>
          <w:tcPr>
            <w:tcW w:w="1220" w:type="dxa"/>
            <w:tcBorders>
              <w:top w:val="nil"/>
              <w:left w:val="nil"/>
              <w:bottom w:val="single" w:sz="4" w:space="0" w:color="auto"/>
              <w:right w:val="single" w:sz="4" w:space="0" w:color="auto"/>
            </w:tcBorders>
            <w:shd w:val="clear" w:color="auto" w:fill="auto"/>
            <w:noWrap/>
            <w:vAlign w:val="center"/>
          </w:tcPr>
          <w:p w14:paraId="6CB16A85" w14:textId="77777777" w:rsidR="00AD4B5C" w:rsidRPr="00C7463B" w:rsidRDefault="00AD4B5C" w:rsidP="00B74BAD">
            <w:pPr>
              <w:spacing w:after="0" w:line="240" w:lineRule="auto"/>
              <w:jc w:val="right"/>
              <w:rPr>
                <w:rFonts w:eastAsia="Times New Roman" w:cstheme="minorHAnsi"/>
                <w:sz w:val="24"/>
                <w:szCs w:val="24"/>
              </w:rPr>
            </w:pPr>
            <w:r w:rsidRPr="00C7463B">
              <w:rPr>
                <w:rFonts w:ascii="Calibri" w:hAnsi="Calibri" w:cs="Calibri"/>
                <w:sz w:val="24"/>
                <w:szCs w:val="24"/>
              </w:rPr>
              <w:t>205</w:t>
            </w:r>
          </w:p>
        </w:tc>
        <w:tc>
          <w:tcPr>
            <w:tcW w:w="1199" w:type="dxa"/>
            <w:tcBorders>
              <w:top w:val="nil"/>
              <w:left w:val="nil"/>
              <w:bottom w:val="single" w:sz="4" w:space="0" w:color="auto"/>
              <w:right w:val="single" w:sz="4" w:space="0" w:color="auto"/>
            </w:tcBorders>
            <w:shd w:val="clear" w:color="auto" w:fill="auto"/>
            <w:noWrap/>
            <w:vAlign w:val="center"/>
          </w:tcPr>
          <w:p w14:paraId="6D505F6F" w14:textId="77777777" w:rsidR="00AD4B5C" w:rsidRPr="00C7463B" w:rsidRDefault="00AD4B5C" w:rsidP="00B74BAD">
            <w:pPr>
              <w:spacing w:after="0" w:line="240" w:lineRule="auto"/>
              <w:jc w:val="right"/>
              <w:rPr>
                <w:rFonts w:eastAsia="Times New Roman" w:cstheme="minorHAnsi"/>
                <w:sz w:val="24"/>
                <w:szCs w:val="24"/>
              </w:rPr>
            </w:pPr>
            <w:r w:rsidRPr="00C7463B">
              <w:rPr>
                <w:rFonts w:ascii="Calibri" w:hAnsi="Calibri" w:cs="Calibri"/>
                <w:sz w:val="24"/>
                <w:szCs w:val="24"/>
              </w:rPr>
              <w:t>29.4</w:t>
            </w:r>
          </w:p>
        </w:tc>
      </w:tr>
      <w:tr w:rsidR="00AD4B5C" w:rsidRPr="00DB2474" w14:paraId="71B55D09" w14:textId="77777777" w:rsidTr="00B74BAD">
        <w:trPr>
          <w:trHeight w:val="375"/>
        </w:trPr>
        <w:tc>
          <w:tcPr>
            <w:tcW w:w="28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96A72C" w14:textId="77777777" w:rsidR="00AD4B5C" w:rsidRPr="00DB2474" w:rsidRDefault="00AD4B5C" w:rsidP="00B74BAD">
            <w:pPr>
              <w:spacing w:after="0" w:line="240" w:lineRule="auto"/>
              <w:rPr>
                <w:rFonts w:eastAsia="Times New Roman" w:cstheme="minorHAnsi"/>
                <w:b/>
                <w:bCs/>
                <w:color w:val="000000"/>
                <w:sz w:val="24"/>
                <w:szCs w:val="24"/>
              </w:rPr>
            </w:pPr>
            <w:r w:rsidRPr="00DB2474">
              <w:rPr>
                <w:rFonts w:eastAsia="Times New Roman" w:cstheme="minorHAnsi"/>
                <w:b/>
                <w:bCs/>
                <w:color w:val="000000"/>
                <w:sz w:val="24"/>
                <w:szCs w:val="24"/>
              </w:rPr>
              <w:t>Grand Total</w:t>
            </w:r>
          </w:p>
        </w:tc>
        <w:tc>
          <w:tcPr>
            <w:tcW w:w="1220" w:type="dxa"/>
            <w:tcBorders>
              <w:top w:val="nil"/>
              <w:left w:val="nil"/>
              <w:bottom w:val="single" w:sz="4" w:space="0" w:color="auto"/>
              <w:right w:val="single" w:sz="4" w:space="0" w:color="auto"/>
            </w:tcBorders>
            <w:shd w:val="clear" w:color="auto" w:fill="D9D9D9" w:themeFill="background1" w:themeFillShade="D9"/>
            <w:noWrap/>
            <w:vAlign w:val="bottom"/>
          </w:tcPr>
          <w:p w14:paraId="489831BA" w14:textId="77777777" w:rsidR="00AD4B5C" w:rsidRPr="00DB2474" w:rsidRDefault="00AD4B5C" w:rsidP="00B74BAD">
            <w:pPr>
              <w:spacing w:after="0" w:line="240" w:lineRule="auto"/>
              <w:jc w:val="right"/>
              <w:rPr>
                <w:rFonts w:eastAsia="Times New Roman" w:cstheme="minorHAnsi"/>
                <w:b/>
                <w:bCs/>
                <w:color w:val="000000"/>
                <w:sz w:val="24"/>
                <w:szCs w:val="24"/>
              </w:rPr>
            </w:pPr>
            <w:r>
              <w:rPr>
                <w:rFonts w:eastAsia="Times New Roman" w:cstheme="minorHAnsi"/>
                <w:b/>
                <w:bCs/>
                <w:color w:val="000000"/>
                <w:sz w:val="24"/>
                <w:szCs w:val="24"/>
              </w:rPr>
              <w:t>698</w:t>
            </w:r>
          </w:p>
        </w:tc>
        <w:tc>
          <w:tcPr>
            <w:tcW w:w="1199" w:type="dxa"/>
            <w:tcBorders>
              <w:top w:val="nil"/>
              <w:left w:val="nil"/>
              <w:bottom w:val="single" w:sz="4" w:space="0" w:color="auto"/>
              <w:right w:val="single" w:sz="4" w:space="0" w:color="auto"/>
            </w:tcBorders>
            <w:shd w:val="clear" w:color="auto" w:fill="D9D9D9" w:themeFill="background1" w:themeFillShade="D9"/>
            <w:noWrap/>
            <w:vAlign w:val="bottom"/>
          </w:tcPr>
          <w:p w14:paraId="11B8983F" w14:textId="77777777" w:rsidR="00AD4B5C" w:rsidRPr="00DB2474" w:rsidRDefault="00AD4B5C" w:rsidP="00B74BAD">
            <w:pPr>
              <w:spacing w:after="0" w:line="240" w:lineRule="auto"/>
              <w:jc w:val="right"/>
              <w:rPr>
                <w:rFonts w:eastAsia="Times New Roman" w:cstheme="minorHAnsi"/>
                <w:b/>
                <w:sz w:val="24"/>
                <w:szCs w:val="24"/>
              </w:rPr>
            </w:pPr>
            <w:r>
              <w:rPr>
                <w:rFonts w:eastAsia="Times New Roman" w:cstheme="minorHAnsi"/>
                <w:b/>
                <w:sz w:val="24"/>
                <w:szCs w:val="24"/>
              </w:rPr>
              <w:t>100</w:t>
            </w:r>
          </w:p>
        </w:tc>
      </w:tr>
    </w:tbl>
    <w:tbl>
      <w:tblPr>
        <w:tblpPr w:leftFromText="180" w:rightFromText="180" w:vertAnchor="text" w:horzAnchor="page" w:tblpX="8911" w:tblpY="-1583"/>
        <w:tblW w:w="5373" w:type="dxa"/>
        <w:tblLook w:val="04A0" w:firstRow="1" w:lastRow="0" w:firstColumn="1" w:lastColumn="0" w:noHBand="0" w:noVBand="1"/>
      </w:tblPr>
      <w:tblGrid>
        <w:gridCol w:w="2985"/>
        <w:gridCol w:w="1290"/>
        <w:gridCol w:w="1098"/>
      </w:tblGrid>
      <w:tr w:rsidR="00AD4B5C" w:rsidRPr="00DB2474" w14:paraId="099C1DD7" w14:textId="77777777" w:rsidTr="00B74BAD">
        <w:trPr>
          <w:trHeight w:val="363"/>
        </w:trPr>
        <w:tc>
          <w:tcPr>
            <w:tcW w:w="2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BF0C4B"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D4773FD" w14:textId="77777777" w:rsidR="00AD4B5C" w:rsidRPr="00DB2474" w:rsidRDefault="00AD4B5C" w:rsidP="00B74BAD">
            <w:pPr>
              <w:spacing w:after="0" w:line="240" w:lineRule="auto"/>
              <w:jc w:val="center"/>
              <w:rPr>
                <w:rFonts w:eastAsia="Times New Roman" w:cstheme="minorHAnsi"/>
                <w:b/>
                <w:sz w:val="24"/>
                <w:szCs w:val="24"/>
              </w:rPr>
            </w:pPr>
            <w:r w:rsidRPr="00DB2474">
              <w:rPr>
                <w:rFonts w:eastAsia="Times New Roman" w:cstheme="minorHAnsi"/>
                <w:b/>
                <w:sz w:val="24"/>
                <w:szCs w:val="24"/>
              </w:rPr>
              <w:t>Number</w:t>
            </w:r>
          </w:p>
        </w:tc>
        <w:tc>
          <w:tcPr>
            <w:tcW w:w="109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939631C" w14:textId="77777777" w:rsidR="00AD4B5C" w:rsidRPr="00DB2474" w:rsidRDefault="00AD4B5C" w:rsidP="00B74BAD">
            <w:pPr>
              <w:spacing w:after="0" w:line="240" w:lineRule="auto"/>
              <w:jc w:val="center"/>
              <w:rPr>
                <w:rFonts w:eastAsia="Times New Roman" w:cstheme="minorHAnsi"/>
                <w:b/>
                <w:sz w:val="24"/>
                <w:szCs w:val="24"/>
              </w:rPr>
            </w:pPr>
            <w:r w:rsidRPr="00DB2474">
              <w:rPr>
                <w:rFonts w:eastAsia="Times New Roman" w:cstheme="minorHAnsi"/>
                <w:b/>
                <w:sz w:val="24"/>
                <w:szCs w:val="24"/>
              </w:rPr>
              <w:t>%</w:t>
            </w:r>
          </w:p>
        </w:tc>
      </w:tr>
      <w:tr w:rsidR="00AD4B5C" w:rsidRPr="00DB2474" w14:paraId="2CB62740" w14:textId="77777777" w:rsidTr="00B74BAD">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45316D77"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Female</w:t>
            </w:r>
          </w:p>
        </w:tc>
        <w:tc>
          <w:tcPr>
            <w:tcW w:w="1290" w:type="dxa"/>
            <w:tcBorders>
              <w:top w:val="nil"/>
              <w:left w:val="nil"/>
              <w:bottom w:val="single" w:sz="4" w:space="0" w:color="auto"/>
              <w:right w:val="single" w:sz="4" w:space="0" w:color="auto"/>
            </w:tcBorders>
            <w:shd w:val="clear" w:color="auto" w:fill="auto"/>
            <w:noWrap/>
            <w:vAlign w:val="center"/>
          </w:tcPr>
          <w:p w14:paraId="14413617" w14:textId="77777777" w:rsidR="00AD4B5C" w:rsidRPr="00C7463B" w:rsidRDefault="00AD4B5C" w:rsidP="00B74BAD">
            <w:pPr>
              <w:spacing w:after="0" w:line="240" w:lineRule="auto"/>
              <w:jc w:val="right"/>
              <w:rPr>
                <w:rFonts w:eastAsia="Times New Roman" w:cstheme="minorHAnsi"/>
                <w:sz w:val="24"/>
                <w:szCs w:val="24"/>
              </w:rPr>
            </w:pPr>
            <w:r w:rsidRPr="00C7463B">
              <w:rPr>
                <w:rFonts w:ascii="Calibri" w:hAnsi="Calibri" w:cs="Calibri"/>
                <w:sz w:val="24"/>
                <w:szCs w:val="24"/>
              </w:rPr>
              <w:t>454</w:t>
            </w:r>
          </w:p>
        </w:tc>
        <w:tc>
          <w:tcPr>
            <w:tcW w:w="1098" w:type="dxa"/>
            <w:tcBorders>
              <w:top w:val="nil"/>
              <w:left w:val="nil"/>
              <w:bottom w:val="single" w:sz="4" w:space="0" w:color="auto"/>
              <w:right w:val="single" w:sz="4" w:space="0" w:color="auto"/>
            </w:tcBorders>
            <w:shd w:val="clear" w:color="auto" w:fill="auto"/>
            <w:noWrap/>
            <w:vAlign w:val="center"/>
          </w:tcPr>
          <w:p w14:paraId="24C4CB40" w14:textId="77777777" w:rsidR="00AD4B5C" w:rsidRPr="00C7463B" w:rsidRDefault="00AD4B5C" w:rsidP="00B74BAD">
            <w:pPr>
              <w:spacing w:after="0" w:line="240" w:lineRule="auto"/>
              <w:jc w:val="right"/>
              <w:rPr>
                <w:rFonts w:eastAsia="Times New Roman" w:cstheme="minorHAnsi"/>
                <w:sz w:val="24"/>
                <w:szCs w:val="24"/>
              </w:rPr>
            </w:pPr>
            <w:r w:rsidRPr="00C7463B">
              <w:rPr>
                <w:rFonts w:ascii="Calibri" w:hAnsi="Calibri" w:cs="Calibri"/>
                <w:sz w:val="24"/>
                <w:szCs w:val="24"/>
              </w:rPr>
              <w:t>65.0</w:t>
            </w:r>
          </w:p>
        </w:tc>
      </w:tr>
      <w:tr w:rsidR="00AD4B5C" w:rsidRPr="00DB2474" w14:paraId="16A78D16" w14:textId="77777777" w:rsidTr="00B74BAD">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630C8349" w14:textId="77777777" w:rsidR="00AD4B5C" w:rsidRPr="00DB2474" w:rsidRDefault="00AD4B5C" w:rsidP="00B74BAD">
            <w:pPr>
              <w:spacing w:after="0" w:line="240" w:lineRule="auto"/>
              <w:rPr>
                <w:rFonts w:eastAsia="Times New Roman" w:cstheme="minorHAnsi"/>
                <w:sz w:val="24"/>
                <w:szCs w:val="24"/>
              </w:rPr>
            </w:pPr>
            <w:r w:rsidRPr="00DB2474">
              <w:rPr>
                <w:rFonts w:eastAsia="Times New Roman" w:cstheme="minorHAnsi"/>
                <w:sz w:val="24"/>
                <w:szCs w:val="24"/>
              </w:rPr>
              <w:t>Male</w:t>
            </w:r>
          </w:p>
        </w:tc>
        <w:tc>
          <w:tcPr>
            <w:tcW w:w="1290" w:type="dxa"/>
            <w:tcBorders>
              <w:top w:val="nil"/>
              <w:left w:val="nil"/>
              <w:bottom w:val="single" w:sz="4" w:space="0" w:color="auto"/>
              <w:right w:val="single" w:sz="4" w:space="0" w:color="auto"/>
            </w:tcBorders>
            <w:shd w:val="clear" w:color="auto" w:fill="auto"/>
            <w:noWrap/>
            <w:vAlign w:val="center"/>
          </w:tcPr>
          <w:p w14:paraId="72157AD5" w14:textId="77777777" w:rsidR="00AD4B5C" w:rsidRPr="00C7463B" w:rsidRDefault="00AD4B5C" w:rsidP="00B74BAD">
            <w:pPr>
              <w:spacing w:after="0" w:line="240" w:lineRule="auto"/>
              <w:jc w:val="right"/>
              <w:rPr>
                <w:rFonts w:eastAsia="Times New Roman" w:cstheme="minorHAnsi"/>
                <w:sz w:val="24"/>
                <w:szCs w:val="24"/>
              </w:rPr>
            </w:pPr>
            <w:r w:rsidRPr="00C7463B">
              <w:rPr>
                <w:rFonts w:ascii="Calibri" w:hAnsi="Calibri" w:cs="Calibri"/>
                <w:sz w:val="24"/>
                <w:szCs w:val="24"/>
              </w:rPr>
              <w:t>244</w:t>
            </w:r>
          </w:p>
        </w:tc>
        <w:tc>
          <w:tcPr>
            <w:tcW w:w="1098" w:type="dxa"/>
            <w:tcBorders>
              <w:top w:val="nil"/>
              <w:left w:val="nil"/>
              <w:bottom w:val="single" w:sz="4" w:space="0" w:color="auto"/>
              <w:right w:val="single" w:sz="4" w:space="0" w:color="auto"/>
            </w:tcBorders>
            <w:shd w:val="clear" w:color="auto" w:fill="auto"/>
            <w:noWrap/>
            <w:vAlign w:val="center"/>
          </w:tcPr>
          <w:p w14:paraId="3D162C20" w14:textId="77777777" w:rsidR="00AD4B5C" w:rsidRPr="00C7463B" w:rsidRDefault="00AD4B5C" w:rsidP="00B74BAD">
            <w:pPr>
              <w:spacing w:after="0" w:line="240" w:lineRule="auto"/>
              <w:jc w:val="right"/>
              <w:rPr>
                <w:rFonts w:eastAsia="Times New Roman" w:cstheme="minorHAnsi"/>
                <w:sz w:val="24"/>
                <w:szCs w:val="24"/>
              </w:rPr>
            </w:pPr>
            <w:r w:rsidRPr="00C7463B">
              <w:rPr>
                <w:rFonts w:ascii="Calibri" w:hAnsi="Calibri" w:cs="Calibri"/>
                <w:sz w:val="24"/>
                <w:szCs w:val="24"/>
              </w:rPr>
              <w:t>35.0</w:t>
            </w:r>
          </w:p>
        </w:tc>
      </w:tr>
      <w:tr w:rsidR="00AD4B5C" w:rsidRPr="00DB2474" w14:paraId="18A12D7D" w14:textId="77777777" w:rsidTr="00B74BAD">
        <w:trPr>
          <w:trHeight w:val="422"/>
        </w:trPr>
        <w:tc>
          <w:tcPr>
            <w:tcW w:w="29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DC4714" w14:textId="77777777" w:rsidR="00AD4B5C" w:rsidRPr="00DB2474" w:rsidRDefault="00AD4B5C" w:rsidP="00B74BAD">
            <w:pPr>
              <w:spacing w:after="0" w:line="240" w:lineRule="auto"/>
              <w:rPr>
                <w:rFonts w:eastAsia="Times New Roman" w:cstheme="minorHAnsi"/>
                <w:b/>
                <w:bCs/>
                <w:sz w:val="24"/>
                <w:szCs w:val="24"/>
              </w:rPr>
            </w:pPr>
            <w:r w:rsidRPr="00DB2474">
              <w:rPr>
                <w:rFonts w:eastAsia="Times New Roman" w:cstheme="minorHAnsi"/>
                <w:b/>
                <w:bCs/>
                <w:sz w:val="24"/>
                <w:szCs w:val="24"/>
              </w:rPr>
              <w:t>Grand Total</w:t>
            </w:r>
          </w:p>
        </w:tc>
        <w:tc>
          <w:tcPr>
            <w:tcW w:w="1290" w:type="dxa"/>
            <w:tcBorders>
              <w:top w:val="nil"/>
              <w:left w:val="nil"/>
              <w:bottom w:val="single" w:sz="4" w:space="0" w:color="auto"/>
              <w:right w:val="single" w:sz="4" w:space="0" w:color="auto"/>
            </w:tcBorders>
            <w:shd w:val="clear" w:color="auto" w:fill="D9D9D9" w:themeFill="background1" w:themeFillShade="D9"/>
            <w:noWrap/>
            <w:vAlign w:val="bottom"/>
          </w:tcPr>
          <w:p w14:paraId="019FAC0D" w14:textId="77777777" w:rsidR="00AD4B5C" w:rsidRPr="00DB2474" w:rsidRDefault="00AD4B5C" w:rsidP="00B74BAD">
            <w:pPr>
              <w:spacing w:after="0" w:line="240" w:lineRule="auto"/>
              <w:jc w:val="right"/>
              <w:rPr>
                <w:rFonts w:eastAsia="Times New Roman" w:cstheme="minorHAnsi"/>
                <w:b/>
                <w:bCs/>
                <w:sz w:val="24"/>
                <w:szCs w:val="24"/>
              </w:rPr>
            </w:pPr>
            <w:r>
              <w:rPr>
                <w:rFonts w:eastAsia="Times New Roman" w:cstheme="minorHAnsi"/>
                <w:b/>
                <w:bCs/>
                <w:color w:val="000000"/>
                <w:sz w:val="24"/>
                <w:szCs w:val="24"/>
              </w:rPr>
              <w:t>698</w:t>
            </w:r>
          </w:p>
        </w:tc>
        <w:tc>
          <w:tcPr>
            <w:tcW w:w="1098" w:type="dxa"/>
            <w:tcBorders>
              <w:top w:val="nil"/>
              <w:left w:val="nil"/>
              <w:bottom w:val="single" w:sz="4" w:space="0" w:color="auto"/>
              <w:right w:val="single" w:sz="4" w:space="0" w:color="auto"/>
            </w:tcBorders>
            <w:shd w:val="clear" w:color="auto" w:fill="D9D9D9" w:themeFill="background1" w:themeFillShade="D9"/>
            <w:noWrap/>
            <w:vAlign w:val="bottom"/>
          </w:tcPr>
          <w:p w14:paraId="659823C5" w14:textId="77777777" w:rsidR="00AD4B5C" w:rsidRPr="00DB2474" w:rsidRDefault="00AD4B5C" w:rsidP="00B74BAD">
            <w:pPr>
              <w:spacing w:after="0" w:line="240" w:lineRule="auto"/>
              <w:jc w:val="right"/>
              <w:rPr>
                <w:rFonts w:eastAsia="Times New Roman" w:cstheme="minorHAnsi"/>
                <w:b/>
                <w:sz w:val="24"/>
                <w:szCs w:val="24"/>
              </w:rPr>
            </w:pPr>
            <w:r>
              <w:rPr>
                <w:rFonts w:eastAsia="Times New Roman" w:cstheme="minorHAnsi"/>
                <w:b/>
                <w:sz w:val="24"/>
                <w:szCs w:val="24"/>
              </w:rPr>
              <w:t>100</w:t>
            </w:r>
          </w:p>
        </w:tc>
      </w:tr>
    </w:tbl>
    <w:p w14:paraId="285D0DA0" w14:textId="77777777" w:rsidR="0007072F" w:rsidRDefault="0007072F" w:rsidP="00AD4B5C">
      <w:pPr>
        <w:rPr>
          <w:color w:val="000000" w:themeColor="text1"/>
        </w:rPr>
      </w:pPr>
    </w:p>
    <w:p w14:paraId="32BA9CEF" w14:textId="3097A185" w:rsidR="00F61118" w:rsidRDefault="00AD4B5C" w:rsidP="00C147B4">
      <w:pPr>
        <w:rPr>
          <w:rFonts w:cs="Arial"/>
          <w:sz w:val="24"/>
          <w:szCs w:val="24"/>
        </w:rPr>
      </w:pPr>
      <w:r w:rsidRPr="00C7463B">
        <w:rPr>
          <w:rFonts w:cs="Arial"/>
          <w:sz w:val="24"/>
          <w:szCs w:val="24"/>
        </w:rPr>
        <w:t xml:space="preserve">The data shows there are substantially more female employees in the lower quartile than male employees.  </w:t>
      </w:r>
      <w:r>
        <w:rPr>
          <w:rFonts w:cs="Arial"/>
          <w:sz w:val="24"/>
          <w:szCs w:val="24"/>
        </w:rPr>
        <w:t xml:space="preserve">The Lower Middle and Upper Middle Quartiles are more representative.  </w:t>
      </w:r>
      <w:r w:rsidRPr="00C7463B">
        <w:rPr>
          <w:rFonts w:cs="Arial"/>
          <w:sz w:val="24"/>
          <w:szCs w:val="24"/>
        </w:rPr>
        <w:t>22</w:t>
      </w:r>
      <w:r>
        <w:rPr>
          <w:rFonts w:cs="Arial"/>
          <w:sz w:val="24"/>
          <w:szCs w:val="24"/>
        </w:rPr>
        <w:t>.6</w:t>
      </w:r>
      <w:r w:rsidRPr="00C7463B">
        <w:rPr>
          <w:rFonts w:cs="Arial"/>
          <w:sz w:val="24"/>
          <w:szCs w:val="24"/>
        </w:rPr>
        <w:t>% of the Council’s female employees are in the upper quartile pay band; whereas 31% of the Council’s ma</w:t>
      </w:r>
      <w:r w:rsidR="00402E1A">
        <w:rPr>
          <w:rFonts w:cs="Arial"/>
          <w:sz w:val="24"/>
          <w:szCs w:val="24"/>
        </w:rPr>
        <w:t>l</w:t>
      </w:r>
      <w:r w:rsidRPr="00C7463B">
        <w:rPr>
          <w:rFonts w:cs="Arial"/>
          <w:sz w:val="24"/>
          <w:szCs w:val="24"/>
        </w:rPr>
        <w:t>e employees are in the upper quartile pay band.</w:t>
      </w:r>
    </w:p>
    <w:p w14:paraId="5E1D6786" w14:textId="77777777" w:rsidR="00F61118" w:rsidRPr="00167EA3" w:rsidRDefault="00F61118" w:rsidP="00F61118">
      <w:pPr>
        <w:rPr>
          <w:noProof/>
          <w:sz w:val="24"/>
          <w:szCs w:val="24"/>
        </w:rPr>
      </w:pPr>
      <w:r w:rsidRPr="00167EA3">
        <w:rPr>
          <w:rFonts w:cs="Arial"/>
          <w:sz w:val="24"/>
          <w:szCs w:val="24"/>
        </w:rPr>
        <w:lastRenderedPageBreak/>
        <w:t>The graph below shows the distribution of full-pay relevant staff by sex across the quartiles.  It clearly illustrates how women make up the majority of the workforce, yet the numbers of women in each of the quartiles reduces as pay increases, the opposite occurs with the men in the workforce.</w:t>
      </w:r>
      <w:r w:rsidRPr="00167EA3">
        <w:rPr>
          <w:noProof/>
          <w:sz w:val="24"/>
          <w:szCs w:val="24"/>
        </w:rPr>
        <w:t xml:space="preserve"> </w:t>
      </w:r>
    </w:p>
    <w:p w14:paraId="29197565" w14:textId="77777777" w:rsidR="00F61118" w:rsidRDefault="00F61118" w:rsidP="00F61118">
      <w:pPr>
        <w:rPr>
          <w:noProof/>
        </w:rPr>
      </w:pPr>
    </w:p>
    <w:p w14:paraId="50B964E1" w14:textId="77777777" w:rsidR="00F61118" w:rsidRDefault="00F61118" w:rsidP="00F61118">
      <w:pPr>
        <w:jc w:val="center"/>
        <w:rPr>
          <w:noProof/>
        </w:rPr>
      </w:pPr>
      <w:r>
        <w:rPr>
          <w:noProof/>
        </w:rPr>
        <w:drawing>
          <wp:inline distT="0" distB="0" distL="0" distR="0" wp14:anchorId="735FE6A0" wp14:editId="411F6EA1">
            <wp:extent cx="6362700" cy="3971925"/>
            <wp:effectExtent l="0" t="0" r="0" b="9525"/>
            <wp:docPr id="6" name="Chart 6">
              <a:extLst xmlns:a="http://schemas.openxmlformats.org/drawingml/2006/main">
                <a:ext uri="{FF2B5EF4-FFF2-40B4-BE49-F238E27FC236}">
                  <a16:creationId xmlns:a16="http://schemas.microsoft.com/office/drawing/2014/main" id="{7649570D-AC6D-410B-85EA-B65D796BB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B10F37" w14:textId="77A18DD0" w:rsidR="0086400C" w:rsidRDefault="0086400C" w:rsidP="00C147B4">
      <w:pPr>
        <w:rPr>
          <w:rFonts w:cs="Arial"/>
          <w:sz w:val="24"/>
          <w:szCs w:val="24"/>
        </w:rPr>
      </w:pPr>
    </w:p>
    <w:p w14:paraId="715EFE14" w14:textId="145DFAA6" w:rsidR="00C147B4" w:rsidRPr="00F61118" w:rsidRDefault="00C147B4" w:rsidP="00C147B4">
      <w:pPr>
        <w:rPr>
          <w:rFonts w:cs="Arial"/>
          <w:color w:val="C00000"/>
          <w:sz w:val="24"/>
          <w:szCs w:val="24"/>
        </w:rPr>
      </w:pPr>
      <w:r w:rsidRPr="00C147B4">
        <w:rPr>
          <w:rFonts w:ascii="Calibri" w:eastAsia="Times New Roman" w:hAnsi="Calibri" w:cs="Times New Roman"/>
          <w:b/>
          <w:color w:val="365F91"/>
          <w:sz w:val="28"/>
          <w:szCs w:val="28"/>
        </w:rPr>
        <w:lastRenderedPageBreak/>
        <w:t xml:space="preserve">Ethnicity  </w:t>
      </w:r>
    </w:p>
    <w:p w14:paraId="64463369" w14:textId="2B2A7EF7" w:rsidR="00C147B4" w:rsidRPr="007450BF" w:rsidRDefault="00C147B4" w:rsidP="00C147B4">
      <w:pPr>
        <w:rPr>
          <w:rFonts w:ascii="Calibri" w:eastAsia="Times New Roman" w:hAnsi="Calibri" w:cs="Arial"/>
          <w:color w:val="7030A0"/>
          <w:sz w:val="24"/>
          <w:szCs w:val="24"/>
        </w:rPr>
      </w:pPr>
      <w:r w:rsidRPr="002C7358">
        <w:rPr>
          <w:rFonts w:ascii="Calibri" w:eastAsia="Times New Roman" w:hAnsi="Calibri" w:cs="Arial"/>
          <w:sz w:val="24"/>
          <w:szCs w:val="24"/>
        </w:rPr>
        <w:t>In terms of race, 80</w:t>
      </w:r>
      <w:r w:rsidR="002C7358" w:rsidRPr="002C7358">
        <w:rPr>
          <w:rFonts w:ascii="Calibri" w:eastAsia="Times New Roman" w:hAnsi="Calibri" w:cs="Arial"/>
          <w:sz w:val="24"/>
          <w:szCs w:val="24"/>
        </w:rPr>
        <w:t>.6</w:t>
      </w:r>
      <w:r w:rsidRPr="002C7358">
        <w:rPr>
          <w:rFonts w:ascii="Calibri" w:eastAsia="Times New Roman" w:hAnsi="Calibri" w:cs="Arial"/>
          <w:sz w:val="24"/>
          <w:szCs w:val="24"/>
        </w:rPr>
        <w:t>% of the workforce has</w:t>
      </w:r>
      <w:r w:rsidR="002C7358" w:rsidRPr="002C7358">
        <w:rPr>
          <w:rFonts w:ascii="Calibri" w:eastAsia="Times New Roman" w:hAnsi="Calibri" w:cs="Arial"/>
          <w:sz w:val="24"/>
          <w:szCs w:val="24"/>
        </w:rPr>
        <w:t xml:space="preserve"> declared their </w:t>
      </w:r>
      <w:r w:rsidR="002C7358" w:rsidRPr="005573D7">
        <w:rPr>
          <w:rFonts w:ascii="Calibri" w:eastAsia="Times New Roman" w:hAnsi="Calibri" w:cs="Arial"/>
          <w:sz w:val="24"/>
          <w:szCs w:val="24"/>
        </w:rPr>
        <w:t>ethnicity</w:t>
      </w:r>
      <w:r w:rsidRPr="005573D7">
        <w:rPr>
          <w:rFonts w:ascii="Calibri" w:eastAsia="Times New Roman" w:hAnsi="Calibri" w:cs="Arial"/>
          <w:sz w:val="24"/>
          <w:szCs w:val="24"/>
        </w:rPr>
        <w:t>.  1.</w:t>
      </w:r>
      <w:r w:rsidR="005573D7" w:rsidRPr="005573D7">
        <w:rPr>
          <w:rFonts w:ascii="Calibri" w:eastAsia="Times New Roman" w:hAnsi="Calibri" w:cs="Arial"/>
          <w:sz w:val="24"/>
          <w:szCs w:val="24"/>
        </w:rPr>
        <w:t>85</w:t>
      </w:r>
      <w:r w:rsidRPr="005573D7">
        <w:rPr>
          <w:rFonts w:ascii="Calibri" w:eastAsia="Times New Roman" w:hAnsi="Calibri" w:cs="Arial"/>
          <w:sz w:val="24"/>
          <w:szCs w:val="24"/>
        </w:rPr>
        <w:t>% of staff, employed by the council, are from a Black</w:t>
      </w:r>
      <w:r w:rsidR="00E1378F">
        <w:rPr>
          <w:rFonts w:ascii="Calibri" w:eastAsia="Times New Roman" w:hAnsi="Calibri" w:cs="Arial"/>
          <w:sz w:val="24"/>
          <w:szCs w:val="24"/>
        </w:rPr>
        <w:t xml:space="preserve">, Asian, </w:t>
      </w:r>
      <w:r w:rsidRPr="005573D7">
        <w:rPr>
          <w:rFonts w:ascii="Calibri" w:eastAsia="Times New Roman" w:hAnsi="Calibri" w:cs="Arial"/>
          <w:sz w:val="24"/>
          <w:szCs w:val="24"/>
        </w:rPr>
        <w:t>Minority Ethnic background</w:t>
      </w:r>
      <w:r w:rsidR="005573D7" w:rsidRPr="005573D7">
        <w:rPr>
          <w:rFonts w:ascii="Calibri" w:eastAsia="Times New Roman" w:hAnsi="Calibri" w:cs="Arial"/>
          <w:sz w:val="24"/>
          <w:szCs w:val="24"/>
        </w:rPr>
        <w:t>, this is an increase on the 1.6% reported in 2020.  However, t</w:t>
      </w:r>
      <w:r w:rsidRPr="005573D7">
        <w:rPr>
          <w:rFonts w:ascii="Calibri" w:eastAsia="Times New Roman" w:hAnsi="Calibri" w:cs="Arial"/>
          <w:sz w:val="24"/>
          <w:szCs w:val="24"/>
        </w:rPr>
        <w:t>his is less than the 2.57% of Knowsley residents that are of working age</w:t>
      </w:r>
      <w:r w:rsidRPr="005573D7">
        <w:rPr>
          <w:rFonts w:ascii="Calibri" w:eastAsia="Times New Roman" w:hAnsi="Calibri" w:cs="Arial"/>
          <w:sz w:val="24"/>
          <w:szCs w:val="24"/>
          <w:vertAlign w:val="superscript"/>
        </w:rPr>
        <w:footnoteReference w:id="5"/>
      </w:r>
      <w:r w:rsidRPr="005573D7">
        <w:rPr>
          <w:rFonts w:ascii="Calibri" w:eastAsia="Times New Roman" w:hAnsi="Calibri" w:cs="Arial"/>
          <w:sz w:val="24"/>
          <w:szCs w:val="24"/>
        </w:rPr>
        <w:t xml:space="preserve">. In order to be reflective of the local population the council would need to employ </w:t>
      </w:r>
      <w:r w:rsidRPr="00552CEE">
        <w:rPr>
          <w:rFonts w:ascii="Calibri" w:eastAsia="Times New Roman" w:hAnsi="Calibri" w:cs="Arial"/>
          <w:sz w:val="24"/>
          <w:szCs w:val="24"/>
        </w:rPr>
        <w:t xml:space="preserve">another </w:t>
      </w:r>
      <w:r w:rsidR="00552CEE" w:rsidRPr="00552CEE">
        <w:rPr>
          <w:rFonts w:ascii="Calibri" w:eastAsia="Times New Roman" w:hAnsi="Calibri" w:cs="Arial"/>
          <w:sz w:val="24"/>
          <w:szCs w:val="24"/>
        </w:rPr>
        <w:t xml:space="preserve">18 </w:t>
      </w:r>
      <w:r w:rsidRPr="00552CEE">
        <w:rPr>
          <w:rFonts w:ascii="Calibri" w:eastAsia="Times New Roman" w:hAnsi="Calibri" w:cs="Arial"/>
          <w:sz w:val="24"/>
          <w:szCs w:val="24"/>
        </w:rPr>
        <w:t xml:space="preserve">people from a </w:t>
      </w:r>
      <w:r w:rsidR="00E1378F">
        <w:rPr>
          <w:rFonts w:ascii="Calibri" w:eastAsia="Times New Roman" w:hAnsi="Calibri" w:cs="Arial"/>
          <w:sz w:val="24"/>
          <w:szCs w:val="24"/>
        </w:rPr>
        <w:t>Black, Asian, Minority Ethnic</w:t>
      </w:r>
      <w:r w:rsidR="00E1378F" w:rsidRPr="00552CEE">
        <w:rPr>
          <w:rFonts w:ascii="Calibri" w:eastAsia="Times New Roman" w:hAnsi="Calibri" w:cs="Arial"/>
          <w:sz w:val="24"/>
          <w:szCs w:val="24"/>
        </w:rPr>
        <w:t xml:space="preserve"> </w:t>
      </w:r>
      <w:r w:rsidRPr="00552CEE">
        <w:rPr>
          <w:rFonts w:ascii="Calibri" w:eastAsia="Times New Roman" w:hAnsi="Calibri" w:cs="Arial"/>
          <w:sz w:val="24"/>
          <w:szCs w:val="24"/>
        </w:rPr>
        <w:t xml:space="preserve">background. </w:t>
      </w:r>
    </w:p>
    <w:p w14:paraId="4E8EC02F" w14:textId="44D9405B" w:rsidR="00C147B4" w:rsidRPr="00C147B4" w:rsidRDefault="00C147B4" w:rsidP="00E1378F">
      <w:pPr>
        <w:spacing w:before="240"/>
        <w:rPr>
          <w:rFonts w:ascii="Calibri" w:eastAsia="Times New Roman" w:hAnsi="Calibri" w:cs="Times New Roman"/>
          <w:b/>
        </w:rPr>
      </w:pPr>
      <w:r w:rsidRPr="00E1378F">
        <w:rPr>
          <w:rFonts w:ascii="Calibri" w:eastAsia="Times New Roman" w:hAnsi="Calibri" w:cs="Times New Roman"/>
          <w:b/>
          <w:sz w:val="24"/>
          <w:szCs w:val="24"/>
        </w:rPr>
        <w:t>Number of council staff by ethnicity:</w:t>
      </w:r>
    </w:p>
    <w:tbl>
      <w:tblPr>
        <w:tblpPr w:leftFromText="180" w:rightFromText="180" w:vertAnchor="text" w:horzAnchor="margin" w:tblpXSpec="right" w:tblpY="1844"/>
        <w:tblW w:w="46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20"/>
        <w:gridCol w:w="1180"/>
        <w:gridCol w:w="1040"/>
      </w:tblGrid>
      <w:tr w:rsidR="00E1378F" w:rsidRPr="004A6C5D" w14:paraId="2C4F19FC" w14:textId="77777777" w:rsidTr="00E1378F">
        <w:trPr>
          <w:trHeight w:val="270"/>
        </w:trPr>
        <w:tc>
          <w:tcPr>
            <w:tcW w:w="2420" w:type="dxa"/>
            <w:shd w:val="clear" w:color="000000" w:fill="FFFFFF"/>
            <w:noWrap/>
            <w:vAlign w:val="bottom"/>
            <w:hideMark/>
          </w:tcPr>
          <w:p w14:paraId="5DB98204" w14:textId="77777777" w:rsidR="00E1378F" w:rsidRPr="004A6C5D" w:rsidRDefault="00E1378F" w:rsidP="00E1378F">
            <w:pPr>
              <w:spacing w:after="0" w:line="240" w:lineRule="auto"/>
              <w:rPr>
                <w:rFonts w:ascii="Arial" w:eastAsia="Times New Roman" w:hAnsi="Arial" w:cs="Arial"/>
                <w:b/>
                <w:bCs/>
                <w:sz w:val="20"/>
                <w:szCs w:val="20"/>
              </w:rPr>
            </w:pPr>
            <w:r w:rsidRPr="004A6C5D">
              <w:rPr>
                <w:rFonts w:ascii="Arial" w:eastAsia="Times New Roman" w:hAnsi="Arial" w:cs="Arial"/>
                <w:b/>
                <w:bCs/>
                <w:sz w:val="20"/>
                <w:szCs w:val="20"/>
              </w:rPr>
              <w:t xml:space="preserve">Ethnicity </w:t>
            </w:r>
          </w:p>
        </w:tc>
        <w:tc>
          <w:tcPr>
            <w:tcW w:w="1180" w:type="dxa"/>
            <w:shd w:val="clear" w:color="000000" w:fill="FFFFFF"/>
            <w:noWrap/>
            <w:vAlign w:val="bottom"/>
            <w:hideMark/>
          </w:tcPr>
          <w:p w14:paraId="30BDB6BC" w14:textId="6E83A110" w:rsidR="00E1378F" w:rsidRPr="004A6C5D" w:rsidRDefault="00E1378F" w:rsidP="00E1378F">
            <w:pPr>
              <w:spacing w:after="0" w:line="240" w:lineRule="auto"/>
              <w:rPr>
                <w:rFonts w:ascii="Arial" w:eastAsia="Times New Roman" w:hAnsi="Arial" w:cs="Arial"/>
                <w:b/>
                <w:bCs/>
                <w:sz w:val="20"/>
                <w:szCs w:val="20"/>
              </w:rPr>
            </w:pPr>
            <w:r w:rsidRPr="004A6C5D">
              <w:rPr>
                <w:rFonts w:ascii="Arial" w:eastAsia="Times New Roman" w:hAnsi="Arial" w:cs="Arial"/>
                <w:b/>
                <w:bCs/>
                <w:sz w:val="20"/>
                <w:szCs w:val="20"/>
              </w:rPr>
              <w:t>No.</w:t>
            </w:r>
          </w:p>
        </w:tc>
        <w:tc>
          <w:tcPr>
            <w:tcW w:w="1040" w:type="dxa"/>
            <w:shd w:val="clear" w:color="000000" w:fill="FFFFFF"/>
            <w:noWrap/>
            <w:vAlign w:val="bottom"/>
            <w:hideMark/>
          </w:tcPr>
          <w:p w14:paraId="7918179F" w14:textId="47E965B0" w:rsidR="00E1378F" w:rsidRPr="004A6C5D" w:rsidRDefault="00E1378F" w:rsidP="00E1378F">
            <w:pPr>
              <w:spacing w:after="0" w:line="240" w:lineRule="auto"/>
              <w:rPr>
                <w:rFonts w:ascii="Arial" w:eastAsia="Times New Roman" w:hAnsi="Arial" w:cs="Arial"/>
                <w:b/>
                <w:bCs/>
                <w:sz w:val="20"/>
                <w:szCs w:val="20"/>
              </w:rPr>
            </w:pPr>
            <w:r w:rsidRPr="004A6C5D">
              <w:rPr>
                <w:rFonts w:ascii="Arial" w:eastAsia="Times New Roman" w:hAnsi="Arial" w:cs="Arial"/>
                <w:b/>
                <w:bCs/>
                <w:sz w:val="20"/>
                <w:szCs w:val="20"/>
              </w:rPr>
              <w:t>%</w:t>
            </w:r>
          </w:p>
        </w:tc>
      </w:tr>
      <w:tr w:rsidR="00E1378F" w:rsidRPr="004A6C5D" w14:paraId="6EA587F9" w14:textId="77777777" w:rsidTr="00E1378F">
        <w:trPr>
          <w:trHeight w:val="250"/>
        </w:trPr>
        <w:tc>
          <w:tcPr>
            <w:tcW w:w="2420" w:type="dxa"/>
            <w:shd w:val="clear" w:color="auto" w:fill="auto"/>
            <w:noWrap/>
            <w:vAlign w:val="bottom"/>
            <w:hideMark/>
          </w:tcPr>
          <w:p w14:paraId="71A4AFB0" w14:textId="6EBCA2EA" w:rsidR="00E1378F" w:rsidRPr="004A6C5D" w:rsidRDefault="00E1378F" w:rsidP="00E1378F">
            <w:pPr>
              <w:spacing w:after="0" w:line="240" w:lineRule="auto"/>
              <w:rPr>
                <w:rFonts w:ascii="Arial" w:eastAsia="Times New Roman" w:hAnsi="Arial" w:cs="Arial"/>
                <w:sz w:val="20"/>
                <w:szCs w:val="20"/>
              </w:rPr>
            </w:pPr>
            <w:r>
              <w:rPr>
                <w:rFonts w:ascii="Arial" w:eastAsia="Times New Roman" w:hAnsi="Arial" w:cs="Arial"/>
                <w:sz w:val="20"/>
                <w:szCs w:val="20"/>
              </w:rPr>
              <w:t>Black, Asian, Minority Ethnic</w:t>
            </w:r>
          </w:p>
        </w:tc>
        <w:tc>
          <w:tcPr>
            <w:tcW w:w="1180" w:type="dxa"/>
            <w:shd w:val="clear" w:color="auto" w:fill="auto"/>
            <w:noWrap/>
            <w:vAlign w:val="bottom"/>
            <w:hideMark/>
          </w:tcPr>
          <w:p w14:paraId="55F4D64B" w14:textId="4083BAE0" w:rsidR="00E1378F" w:rsidRPr="004A6C5D" w:rsidRDefault="000D0235" w:rsidP="00E1378F">
            <w:pPr>
              <w:spacing w:after="0" w:line="240" w:lineRule="auto"/>
              <w:jc w:val="right"/>
              <w:rPr>
                <w:rFonts w:ascii="Arial" w:eastAsia="Times New Roman" w:hAnsi="Arial" w:cs="Arial"/>
                <w:sz w:val="20"/>
                <w:szCs w:val="20"/>
              </w:rPr>
            </w:pPr>
            <w:r>
              <w:rPr>
                <w:rFonts w:ascii="Arial" w:eastAsia="Times New Roman" w:hAnsi="Arial" w:cs="Arial"/>
                <w:sz w:val="20"/>
                <w:szCs w:val="20"/>
              </w:rPr>
              <w:t>42</w:t>
            </w:r>
          </w:p>
        </w:tc>
        <w:tc>
          <w:tcPr>
            <w:tcW w:w="1040" w:type="dxa"/>
            <w:shd w:val="clear" w:color="000000" w:fill="FFFFFF"/>
            <w:noWrap/>
            <w:vAlign w:val="bottom"/>
            <w:hideMark/>
          </w:tcPr>
          <w:p w14:paraId="2CCDCFB1" w14:textId="1FE8517E" w:rsidR="00E1378F" w:rsidRPr="004A6C5D" w:rsidRDefault="000D0235" w:rsidP="00E1378F">
            <w:pPr>
              <w:spacing w:after="0" w:line="240" w:lineRule="auto"/>
              <w:jc w:val="right"/>
              <w:rPr>
                <w:rFonts w:ascii="Arial" w:eastAsia="Times New Roman" w:hAnsi="Arial" w:cs="Arial"/>
                <w:sz w:val="20"/>
                <w:szCs w:val="20"/>
              </w:rPr>
            </w:pPr>
            <w:r>
              <w:rPr>
                <w:rFonts w:ascii="Arial" w:eastAsia="Times New Roman" w:hAnsi="Arial" w:cs="Arial"/>
                <w:sz w:val="20"/>
                <w:szCs w:val="20"/>
              </w:rPr>
              <w:t>1.88</w:t>
            </w:r>
          </w:p>
        </w:tc>
      </w:tr>
      <w:tr w:rsidR="00E1378F" w:rsidRPr="004A6C5D" w14:paraId="7CDDFAFF" w14:textId="77777777" w:rsidTr="00E1378F">
        <w:trPr>
          <w:trHeight w:val="250"/>
        </w:trPr>
        <w:tc>
          <w:tcPr>
            <w:tcW w:w="2420" w:type="dxa"/>
            <w:shd w:val="clear" w:color="auto" w:fill="auto"/>
            <w:noWrap/>
            <w:vAlign w:val="bottom"/>
            <w:hideMark/>
          </w:tcPr>
          <w:p w14:paraId="5F5E5105" w14:textId="48057D9C" w:rsidR="00E1378F" w:rsidRPr="004A6C5D" w:rsidRDefault="00E1378F" w:rsidP="00E1378F">
            <w:pPr>
              <w:spacing w:after="0" w:line="240" w:lineRule="auto"/>
              <w:rPr>
                <w:rFonts w:ascii="Arial" w:eastAsia="Times New Roman" w:hAnsi="Arial" w:cs="Arial"/>
                <w:sz w:val="20"/>
                <w:szCs w:val="20"/>
              </w:rPr>
            </w:pPr>
            <w:r w:rsidRPr="004A6C5D">
              <w:rPr>
                <w:rFonts w:ascii="Arial" w:eastAsia="Times New Roman" w:hAnsi="Arial" w:cs="Arial"/>
                <w:sz w:val="20"/>
                <w:szCs w:val="20"/>
              </w:rPr>
              <w:t>Non-</w:t>
            </w:r>
            <w:r w:rsidR="00D053FB">
              <w:rPr>
                <w:rFonts w:ascii="Arial" w:eastAsia="Times New Roman" w:hAnsi="Arial" w:cs="Arial"/>
                <w:sz w:val="20"/>
                <w:szCs w:val="20"/>
              </w:rPr>
              <w:t>Black, Asian, Minority Ethnic</w:t>
            </w:r>
          </w:p>
        </w:tc>
        <w:tc>
          <w:tcPr>
            <w:tcW w:w="1180" w:type="dxa"/>
            <w:shd w:val="clear" w:color="auto" w:fill="auto"/>
            <w:noWrap/>
            <w:vAlign w:val="bottom"/>
            <w:hideMark/>
          </w:tcPr>
          <w:p w14:paraId="40570682" w14:textId="1981DE48" w:rsidR="00E1378F" w:rsidRPr="004A6C5D" w:rsidRDefault="000D0235" w:rsidP="00E1378F">
            <w:pPr>
              <w:spacing w:after="0" w:line="240" w:lineRule="auto"/>
              <w:jc w:val="right"/>
              <w:rPr>
                <w:rFonts w:ascii="Arial" w:eastAsia="Times New Roman" w:hAnsi="Arial" w:cs="Arial"/>
                <w:sz w:val="20"/>
                <w:szCs w:val="20"/>
              </w:rPr>
            </w:pPr>
            <w:r>
              <w:rPr>
                <w:rFonts w:ascii="Arial" w:eastAsia="Times New Roman" w:hAnsi="Arial" w:cs="Arial"/>
                <w:sz w:val="20"/>
                <w:szCs w:val="20"/>
              </w:rPr>
              <w:t>2175</w:t>
            </w:r>
          </w:p>
        </w:tc>
        <w:tc>
          <w:tcPr>
            <w:tcW w:w="1040" w:type="dxa"/>
            <w:shd w:val="clear" w:color="000000" w:fill="FFFFFF"/>
            <w:noWrap/>
            <w:vAlign w:val="bottom"/>
            <w:hideMark/>
          </w:tcPr>
          <w:p w14:paraId="65A16CF6" w14:textId="623C260F" w:rsidR="00E1378F" w:rsidRPr="004A6C5D" w:rsidRDefault="000D0235" w:rsidP="00E1378F">
            <w:pPr>
              <w:spacing w:after="0" w:line="240" w:lineRule="auto"/>
              <w:jc w:val="right"/>
              <w:rPr>
                <w:rFonts w:ascii="Arial" w:eastAsia="Times New Roman" w:hAnsi="Arial" w:cs="Arial"/>
                <w:sz w:val="20"/>
                <w:szCs w:val="20"/>
              </w:rPr>
            </w:pPr>
            <w:r>
              <w:rPr>
                <w:rFonts w:ascii="Arial" w:eastAsia="Times New Roman" w:hAnsi="Arial" w:cs="Arial"/>
                <w:sz w:val="20"/>
                <w:szCs w:val="20"/>
              </w:rPr>
              <w:t>97.27</w:t>
            </w:r>
          </w:p>
        </w:tc>
      </w:tr>
      <w:tr w:rsidR="00E1378F" w:rsidRPr="004A6C5D" w14:paraId="656961FE" w14:textId="77777777" w:rsidTr="00E1378F">
        <w:trPr>
          <w:trHeight w:val="260"/>
        </w:trPr>
        <w:tc>
          <w:tcPr>
            <w:tcW w:w="2420" w:type="dxa"/>
            <w:shd w:val="clear" w:color="auto" w:fill="auto"/>
            <w:noWrap/>
            <w:vAlign w:val="bottom"/>
            <w:hideMark/>
          </w:tcPr>
          <w:p w14:paraId="6AF2FC79" w14:textId="62C8F91A" w:rsidR="00E1378F" w:rsidRPr="004A6C5D" w:rsidRDefault="00E1378F" w:rsidP="00E1378F">
            <w:pPr>
              <w:spacing w:after="0" w:line="240" w:lineRule="auto"/>
              <w:rPr>
                <w:rFonts w:ascii="Arial" w:eastAsia="Times New Roman" w:hAnsi="Arial" w:cs="Arial"/>
                <w:sz w:val="20"/>
                <w:szCs w:val="20"/>
              </w:rPr>
            </w:pPr>
            <w:r w:rsidRPr="004A6C5D">
              <w:rPr>
                <w:rFonts w:ascii="Arial" w:eastAsia="Times New Roman" w:hAnsi="Arial" w:cs="Arial"/>
                <w:sz w:val="20"/>
                <w:szCs w:val="20"/>
              </w:rPr>
              <w:t>Prefer Not To Say</w:t>
            </w:r>
          </w:p>
        </w:tc>
        <w:tc>
          <w:tcPr>
            <w:tcW w:w="1180" w:type="dxa"/>
            <w:shd w:val="clear" w:color="auto" w:fill="auto"/>
            <w:noWrap/>
            <w:vAlign w:val="bottom"/>
            <w:hideMark/>
          </w:tcPr>
          <w:p w14:paraId="06CCA745" w14:textId="07CBA9A6" w:rsidR="00E1378F" w:rsidRPr="004A6C5D" w:rsidRDefault="000D0235" w:rsidP="00E1378F">
            <w:pPr>
              <w:spacing w:after="0" w:line="240" w:lineRule="auto"/>
              <w:jc w:val="right"/>
              <w:rPr>
                <w:rFonts w:ascii="Arial" w:eastAsia="Times New Roman" w:hAnsi="Arial" w:cs="Arial"/>
                <w:sz w:val="20"/>
                <w:szCs w:val="20"/>
              </w:rPr>
            </w:pPr>
            <w:r>
              <w:rPr>
                <w:rFonts w:ascii="Arial" w:eastAsia="Times New Roman" w:hAnsi="Arial" w:cs="Arial"/>
                <w:sz w:val="20"/>
                <w:szCs w:val="20"/>
              </w:rPr>
              <w:t>19</w:t>
            </w:r>
          </w:p>
        </w:tc>
        <w:tc>
          <w:tcPr>
            <w:tcW w:w="1040" w:type="dxa"/>
            <w:shd w:val="clear" w:color="000000" w:fill="FFFFFF"/>
            <w:noWrap/>
            <w:vAlign w:val="bottom"/>
            <w:hideMark/>
          </w:tcPr>
          <w:p w14:paraId="7439B889" w14:textId="09191669" w:rsidR="00E1378F" w:rsidRPr="004A6C5D" w:rsidRDefault="000D0235" w:rsidP="00E1378F">
            <w:pPr>
              <w:spacing w:after="0" w:line="240" w:lineRule="auto"/>
              <w:jc w:val="right"/>
              <w:rPr>
                <w:rFonts w:ascii="Arial" w:eastAsia="Times New Roman" w:hAnsi="Arial" w:cs="Arial"/>
                <w:sz w:val="20"/>
                <w:szCs w:val="20"/>
              </w:rPr>
            </w:pPr>
            <w:r>
              <w:rPr>
                <w:rFonts w:ascii="Arial" w:eastAsia="Times New Roman" w:hAnsi="Arial" w:cs="Arial"/>
                <w:sz w:val="20"/>
                <w:szCs w:val="20"/>
              </w:rPr>
              <w:t>0.85</w:t>
            </w:r>
          </w:p>
        </w:tc>
      </w:tr>
      <w:tr w:rsidR="00E1378F" w:rsidRPr="004A6C5D" w14:paraId="5E282F5A" w14:textId="77777777" w:rsidTr="00E1378F">
        <w:trPr>
          <w:trHeight w:val="270"/>
        </w:trPr>
        <w:tc>
          <w:tcPr>
            <w:tcW w:w="2420" w:type="dxa"/>
            <w:shd w:val="clear" w:color="D9E1F2" w:fill="D9E1F2"/>
            <w:noWrap/>
            <w:vAlign w:val="bottom"/>
            <w:hideMark/>
          </w:tcPr>
          <w:p w14:paraId="16E141CA" w14:textId="5B9A068E" w:rsidR="00E1378F" w:rsidRPr="004A6C5D" w:rsidRDefault="00E1378F" w:rsidP="00E1378F">
            <w:pPr>
              <w:spacing w:after="0" w:line="240" w:lineRule="auto"/>
              <w:rPr>
                <w:rFonts w:ascii="Arial" w:eastAsia="Times New Roman" w:hAnsi="Arial" w:cs="Arial"/>
                <w:b/>
                <w:bCs/>
                <w:color w:val="000000"/>
                <w:sz w:val="20"/>
                <w:szCs w:val="20"/>
              </w:rPr>
            </w:pPr>
            <w:r w:rsidRPr="004A6C5D">
              <w:rPr>
                <w:rFonts w:ascii="Arial" w:eastAsia="Times New Roman" w:hAnsi="Arial" w:cs="Arial"/>
                <w:b/>
                <w:bCs/>
                <w:color w:val="000000"/>
                <w:sz w:val="20"/>
                <w:szCs w:val="20"/>
              </w:rPr>
              <w:t>Grand Total</w:t>
            </w:r>
          </w:p>
        </w:tc>
        <w:tc>
          <w:tcPr>
            <w:tcW w:w="1180" w:type="dxa"/>
            <w:shd w:val="clear" w:color="D9E1F2" w:fill="D9E1F2"/>
            <w:noWrap/>
            <w:vAlign w:val="bottom"/>
            <w:hideMark/>
          </w:tcPr>
          <w:p w14:paraId="5AA5A72A" w14:textId="28442BB7" w:rsidR="00E1378F" w:rsidRPr="004A6C5D" w:rsidRDefault="000D0235" w:rsidP="00E1378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2600</w:t>
            </w:r>
          </w:p>
        </w:tc>
        <w:tc>
          <w:tcPr>
            <w:tcW w:w="1040" w:type="dxa"/>
            <w:shd w:val="clear" w:color="D9E1F2" w:fill="D9E1F2"/>
            <w:noWrap/>
            <w:vAlign w:val="bottom"/>
            <w:hideMark/>
          </w:tcPr>
          <w:p w14:paraId="200AECB9" w14:textId="10032578" w:rsidR="00E1378F" w:rsidRPr="004A6C5D" w:rsidRDefault="00E1378F" w:rsidP="00E1378F">
            <w:pPr>
              <w:spacing w:after="0" w:line="240" w:lineRule="auto"/>
              <w:jc w:val="right"/>
              <w:rPr>
                <w:rFonts w:ascii="Arial" w:eastAsia="Times New Roman" w:hAnsi="Arial" w:cs="Arial"/>
                <w:b/>
                <w:bCs/>
                <w:color w:val="000000"/>
                <w:sz w:val="20"/>
                <w:szCs w:val="20"/>
              </w:rPr>
            </w:pPr>
            <w:r w:rsidRPr="004A6C5D">
              <w:rPr>
                <w:rFonts w:ascii="Arial" w:eastAsia="Times New Roman" w:hAnsi="Arial" w:cs="Arial"/>
                <w:b/>
                <w:bCs/>
                <w:color w:val="000000"/>
                <w:sz w:val="20"/>
                <w:szCs w:val="20"/>
              </w:rPr>
              <w:t>100</w:t>
            </w:r>
          </w:p>
        </w:tc>
      </w:tr>
      <w:tr w:rsidR="00087FEA" w:rsidRPr="004A6C5D" w14:paraId="5F4B67E0" w14:textId="77777777" w:rsidTr="00F858F1">
        <w:trPr>
          <w:trHeight w:val="270"/>
        </w:trPr>
        <w:tc>
          <w:tcPr>
            <w:tcW w:w="2420" w:type="dxa"/>
            <w:shd w:val="clear" w:color="auto" w:fill="auto"/>
            <w:noWrap/>
            <w:vAlign w:val="bottom"/>
          </w:tcPr>
          <w:p w14:paraId="48CAF5ED" w14:textId="5836C377" w:rsidR="00087FEA" w:rsidRPr="004A6C5D" w:rsidRDefault="00087FEA" w:rsidP="00E1378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Known</w:t>
            </w:r>
          </w:p>
        </w:tc>
        <w:tc>
          <w:tcPr>
            <w:tcW w:w="1180" w:type="dxa"/>
            <w:shd w:val="clear" w:color="auto" w:fill="auto"/>
            <w:noWrap/>
            <w:vAlign w:val="bottom"/>
          </w:tcPr>
          <w:p w14:paraId="2D496409" w14:textId="2D208D29" w:rsidR="00087FEA" w:rsidRDefault="00F858F1" w:rsidP="00E1378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2236</w:t>
            </w:r>
          </w:p>
        </w:tc>
        <w:tc>
          <w:tcPr>
            <w:tcW w:w="1040" w:type="dxa"/>
            <w:shd w:val="clear" w:color="auto" w:fill="auto"/>
            <w:noWrap/>
            <w:vAlign w:val="bottom"/>
          </w:tcPr>
          <w:p w14:paraId="738F6610" w14:textId="77777777" w:rsidR="00087FEA" w:rsidRPr="004A6C5D" w:rsidRDefault="00087FEA" w:rsidP="00E1378F">
            <w:pPr>
              <w:spacing w:after="0" w:line="240" w:lineRule="auto"/>
              <w:jc w:val="right"/>
              <w:rPr>
                <w:rFonts w:ascii="Arial" w:eastAsia="Times New Roman" w:hAnsi="Arial" w:cs="Arial"/>
                <w:b/>
                <w:bCs/>
                <w:color w:val="000000"/>
                <w:sz w:val="20"/>
                <w:szCs w:val="20"/>
              </w:rPr>
            </w:pPr>
          </w:p>
        </w:tc>
      </w:tr>
      <w:tr w:rsidR="00087FEA" w:rsidRPr="004A6C5D" w14:paraId="151A2038" w14:textId="77777777" w:rsidTr="00F858F1">
        <w:trPr>
          <w:trHeight w:val="270"/>
        </w:trPr>
        <w:tc>
          <w:tcPr>
            <w:tcW w:w="2420" w:type="dxa"/>
            <w:shd w:val="clear" w:color="auto" w:fill="auto"/>
            <w:noWrap/>
            <w:vAlign w:val="bottom"/>
          </w:tcPr>
          <w:p w14:paraId="7C9FA863" w14:textId="173E1CF7" w:rsidR="00087FEA" w:rsidRPr="004A6C5D" w:rsidRDefault="00087FEA" w:rsidP="00E1378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Unknown</w:t>
            </w:r>
          </w:p>
        </w:tc>
        <w:tc>
          <w:tcPr>
            <w:tcW w:w="1180" w:type="dxa"/>
            <w:shd w:val="clear" w:color="auto" w:fill="auto"/>
            <w:noWrap/>
            <w:vAlign w:val="bottom"/>
          </w:tcPr>
          <w:p w14:paraId="140BCD3D" w14:textId="168D536A" w:rsidR="00087FEA" w:rsidRDefault="00F858F1" w:rsidP="00E1378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364</w:t>
            </w:r>
          </w:p>
        </w:tc>
        <w:tc>
          <w:tcPr>
            <w:tcW w:w="1040" w:type="dxa"/>
            <w:shd w:val="clear" w:color="auto" w:fill="auto"/>
            <w:noWrap/>
            <w:vAlign w:val="bottom"/>
          </w:tcPr>
          <w:p w14:paraId="23CD4699" w14:textId="77777777" w:rsidR="00087FEA" w:rsidRPr="004A6C5D" w:rsidRDefault="00087FEA" w:rsidP="00E1378F">
            <w:pPr>
              <w:spacing w:after="0" w:line="240" w:lineRule="auto"/>
              <w:jc w:val="right"/>
              <w:rPr>
                <w:rFonts w:ascii="Arial" w:eastAsia="Times New Roman" w:hAnsi="Arial" w:cs="Arial"/>
                <w:b/>
                <w:bCs/>
                <w:color w:val="000000"/>
                <w:sz w:val="20"/>
                <w:szCs w:val="20"/>
              </w:rPr>
            </w:pPr>
          </w:p>
        </w:tc>
      </w:tr>
    </w:tbl>
    <w:p w14:paraId="0040B31E" w14:textId="46AD67BC" w:rsidR="004A6C5D" w:rsidRPr="00C147B4" w:rsidRDefault="00E1378F" w:rsidP="00C147B4">
      <w:pPr>
        <w:spacing w:before="240"/>
        <w:ind w:firstLine="426"/>
        <w:rPr>
          <w:rFonts w:ascii="Calibri" w:eastAsia="Times New Roman" w:hAnsi="Calibri" w:cs="Times New Roman"/>
          <w:b/>
        </w:rPr>
      </w:pPr>
      <w:r>
        <w:rPr>
          <w:noProof/>
        </w:rPr>
        <w:t xml:space="preserve"> </w:t>
      </w:r>
      <w:r w:rsidR="007967E4">
        <w:rPr>
          <w:noProof/>
        </w:rPr>
        <w:drawing>
          <wp:inline distT="0" distB="0" distL="0" distR="0" wp14:anchorId="5B9A5019" wp14:editId="23030941">
            <wp:extent cx="4809067" cy="3039533"/>
            <wp:effectExtent l="0" t="0" r="10795" b="8890"/>
            <wp:docPr id="10" name="Chart 10">
              <a:extLst xmlns:a="http://schemas.openxmlformats.org/drawingml/2006/main">
                <a:ext uri="{FF2B5EF4-FFF2-40B4-BE49-F238E27FC236}">
                  <a16:creationId xmlns:a16="http://schemas.microsoft.com/office/drawing/2014/main" id="{F5DAADB9-C477-4E5D-89F2-8B6CBAC89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B9C446" w14:textId="77777777" w:rsidR="00C147B4" w:rsidRPr="00C147B4" w:rsidRDefault="00C147B4" w:rsidP="00C147B4">
      <w:pPr>
        <w:spacing w:before="240"/>
        <w:rPr>
          <w:rFonts w:ascii="Calibri" w:eastAsia="Times New Roman" w:hAnsi="Calibri" w:cs="Times New Roman"/>
          <w:b/>
        </w:rPr>
      </w:pPr>
      <w:r w:rsidRPr="00C147B4">
        <w:rPr>
          <w:rFonts w:ascii="Calibri" w:eastAsia="Times New Roman" w:hAnsi="Calibri" w:cs="Times New Roman"/>
          <w:b/>
          <w:color w:val="365F91"/>
          <w:sz w:val="28"/>
          <w:szCs w:val="28"/>
        </w:rPr>
        <w:lastRenderedPageBreak/>
        <w:t xml:space="preserve">Religion, Belief and Non-Belief  </w:t>
      </w:r>
    </w:p>
    <w:p w14:paraId="68ABA7D0" w14:textId="3B275F31" w:rsidR="00C147B4" w:rsidRPr="00690E5F" w:rsidRDefault="00C147B4" w:rsidP="00C147B4">
      <w:pPr>
        <w:rPr>
          <w:rFonts w:ascii="Calibri" w:eastAsia="Times New Roman" w:hAnsi="Calibri" w:cs="Times New Roman"/>
          <w:b/>
        </w:rPr>
      </w:pPr>
      <w:r w:rsidRPr="000D19FA">
        <w:rPr>
          <w:rFonts w:ascii="Calibri" w:eastAsia="Times New Roman" w:hAnsi="Calibri" w:cs="Arial"/>
          <w:sz w:val="24"/>
          <w:szCs w:val="24"/>
        </w:rPr>
        <w:t xml:space="preserve">In terms of Religion, Belief and non-belief </w:t>
      </w:r>
      <w:r w:rsidR="000D19FA" w:rsidRPr="000D19FA">
        <w:rPr>
          <w:rFonts w:ascii="Calibri" w:eastAsia="Times New Roman" w:hAnsi="Calibri" w:cs="Arial"/>
          <w:sz w:val="24"/>
          <w:szCs w:val="24"/>
        </w:rPr>
        <w:t>66% have completed their religion and 34</w:t>
      </w:r>
      <w:r w:rsidRPr="000D19FA">
        <w:rPr>
          <w:rFonts w:ascii="Calibri" w:eastAsia="Times New Roman" w:hAnsi="Calibri" w:cs="Arial"/>
          <w:sz w:val="24"/>
          <w:szCs w:val="24"/>
        </w:rPr>
        <w:t xml:space="preserve">% of staff are classed as </w:t>
      </w:r>
      <w:r w:rsidRPr="002B1CFC">
        <w:rPr>
          <w:rFonts w:ascii="Calibri" w:eastAsia="Times New Roman" w:hAnsi="Calibri" w:cs="Arial"/>
          <w:sz w:val="24"/>
          <w:szCs w:val="24"/>
        </w:rPr>
        <w:t>unknown.  67.9% of staff stated that they are Christian; 1.</w:t>
      </w:r>
      <w:r w:rsidR="002B1CFC" w:rsidRPr="002B1CFC">
        <w:rPr>
          <w:rFonts w:ascii="Calibri" w:eastAsia="Times New Roman" w:hAnsi="Calibri" w:cs="Arial"/>
          <w:sz w:val="24"/>
          <w:szCs w:val="24"/>
        </w:rPr>
        <w:t>2</w:t>
      </w:r>
      <w:r w:rsidRPr="002B1CFC">
        <w:rPr>
          <w:rFonts w:ascii="Calibri" w:eastAsia="Times New Roman" w:hAnsi="Calibri" w:cs="Arial"/>
          <w:sz w:val="24"/>
          <w:szCs w:val="24"/>
        </w:rPr>
        <w:t xml:space="preserve">% state that they belong to another religion or belief that isn’t Christianity </w:t>
      </w:r>
      <w:r w:rsidRPr="00690E5F">
        <w:rPr>
          <w:rFonts w:ascii="Calibri" w:eastAsia="Times New Roman" w:hAnsi="Calibri" w:cs="Arial"/>
          <w:sz w:val="24"/>
          <w:szCs w:val="24"/>
        </w:rPr>
        <w:t>and 2</w:t>
      </w:r>
      <w:r w:rsidR="00690E5F" w:rsidRPr="00690E5F">
        <w:rPr>
          <w:rFonts w:ascii="Calibri" w:eastAsia="Times New Roman" w:hAnsi="Calibri" w:cs="Arial"/>
          <w:sz w:val="24"/>
          <w:szCs w:val="24"/>
        </w:rPr>
        <w:t>2</w:t>
      </w:r>
      <w:r w:rsidRPr="00690E5F">
        <w:rPr>
          <w:rFonts w:ascii="Calibri" w:eastAsia="Times New Roman" w:hAnsi="Calibri" w:cs="Arial"/>
          <w:sz w:val="24"/>
          <w:szCs w:val="24"/>
        </w:rPr>
        <w:t xml:space="preserve">% stated that they have no religion.  </w:t>
      </w:r>
      <w:r w:rsidRPr="00690E5F">
        <w:rPr>
          <w:rFonts w:ascii="Calibri" w:eastAsia="Times New Roman" w:hAnsi="Calibri" w:cs="Times New Roman"/>
          <w:b/>
        </w:rPr>
        <w:t xml:space="preserve"> </w:t>
      </w:r>
    </w:p>
    <w:p w14:paraId="0A9D6F65" w14:textId="77777777" w:rsidR="00C147B4" w:rsidRPr="00C147B4" w:rsidRDefault="00C147B4" w:rsidP="00C147B4">
      <w:pPr>
        <w:spacing w:before="240"/>
        <w:rPr>
          <w:rFonts w:ascii="Calibri" w:eastAsia="Times New Roman" w:hAnsi="Calibri" w:cs="Times New Roman"/>
          <w:b/>
        </w:rPr>
      </w:pPr>
      <w:r w:rsidRPr="00C147B4">
        <w:rPr>
          <w:rFonts w:ascii="Calibri" w:eastAsia="Times New Roman" w:hAnsi="Calibri" w:cs="Times New Roman"/>
          <w:b/>
        </w:rPr>
        <w:t>Number of council staff by religion, belief and non-belief:</w:t>
      </w:r>
    </w:p>
    <w:p w14:paraId="54C73933" w14:textId="77777777" w:rsidR="00C147B4" w:rsidRPr="00C147B4" w:rsidRDefault="00C147B4" w:rsidP="00C147B4">
      <w:pPr>
        <w:spacing w:before="240"/>
        <w:rPr>
          <w:rFonts w:ascii="Calibri" w:eastAsia="Times New Roman" w:hAnsi="Calibri" w:cs="Times New Roman"/>
          <w:b/>
        </w:rPr>
      </w:pPr>
    </w:p>
    <w:tbl>
      <w:tblPr>
        <w:tblpPr w:leftFromText="180" w:rightFromText="180" w:vertAnchor="text" w:horzAnchor="margin" w:tblpXSpec="right" w:tblpY="1217"/>
        <w:tblW w:w="4340" w:type="dxa"/>
        <w:tblLook w:val="04A0" w:firstRow="1" w:lastRow="0" w:firstColumn="1" w:lastColumn="0" w:noHBand="0" w:noVBand="1"/>
      </w:tblPr>
      <w:tblGrid>
        <w:gridCol w:w="2420"/>
        <w:gridCol w:w="960"/>
        <w:gridCol w:w="960"/>
      </w:tblGrid>
      <w:tr w:rsidR="000944AF" w:rsidRPr="000944AF" w14:paraId="5A77F82C" w14:textId="77777777" w:rsidTr="00A148A1">
        <w:trPr>
          <w:trHeight w:val="270"/>
        </w:trPr>
        <w:tc>
          <w:tcPr>
            <w:tcW w:w="2420" w:type="dxa"/>
            <w:tcBorders>
              <w:top w:val="single" w:sz="12" w:space="0" w:color="auto"/>
              <w:left w:val="single" w:sz="12" w:space="0" w:color="auto"/>
              <w:bottom w:val="single" w:sz="8" w:space="0" w:color="auto"/>
              <w:right w:val="single" w:sz="4" w:space="0" w:color="auto"/>
            </w:tcBorders>
            <w:shd w:val="clear" w:color="000000" w:fill="FFFFFF"/>
            <w:noWrap/>
            <w:vAlign w:val="bottom"/>
            <w:hideMark/>
          </w:tcPr>
          <w:p w14:paraId="2DF1820E" w14:textId="77777777" w:rsidR="000944AF" w:rsidRPr="000944AF" w:rsidRDefault="000944AF" w:rsidP="000944AF">
            <w:pPr>
              <w:spacing w:after="0" w:line="240" w:lineRule="auto"/>
              <w:rPr>
                <w:rFonts w:ascii="Arial" w:eastAsia="Times New Roman" w:hAnsi="Arial" w:cs="Arial"/>
                <w:b/>
                <w:bCs/>
                <w:sz w:val="20"/>
                <w:szCs w:val="20"/>
              </w:rPr>
            </w:pPr>
            <w:r w:rsidRPr="000944AF">
              <w:rPr>
                <w:rFonts w:ascii="Arial" w:eastAsia="Times New Roman" w:hAnsi="Arial" w:cs="Arial"/>
                <w:b/>
                <w:bCs/>
                <w:sz w:val="20"/>
                <w:szCs w:val="20"/>
              </w:rPr>
              <w:t xml:space="preserve">Religion </w:t>
            </w:r>
          </w:p>
        </w:tc>
        <w:tc>
          <w:tcPr>
            <w:tcW w:w="960" w:type="dxa"/>
            <w:tcBorders>
              <w:top w:val="single" w:sz="12" w:space="0" w:color="auto"/>
              <w:left w:val="nil"/>
              <w:bottom w:val="single" w:sz="8" w:space="0" w:color="auto"/>
              <w:right w:val="single" w:sz="4" w:space="0" w:color="auto"/>
            </w:tcBorders>
            <w:shd w:val="clear" w:color="000000" w:fill="FFFFFF"/>
            <w:noWrap/>
            <w:vAlign w:val="bottom"/>
            <w:hideMark/>
          </w:tcPr>
          <w:p w14:paraId="25172CC7" w14:textId="77777777" w:rsidR="000944AF" w:rsidRPr="000944AF" w:rsidRDefault="000944AF" w:rsidP="000944AF">
            <w:pPr>
              <w:spacing w:after="0" w:line="240" w:lineRule="auto"/>
              <w:rPr>
                <w:rFonts w:ascii="Arial" w:eastAsia="Times New Roman" w:hAnsi="Arial" w:cs="Arial"/>
                <w:b/>
                <w:bCs/>
                <w:sz w:val="20"/>
                <w:szCs w:val="20"/>
              </w:rPr>
            </w:pPr>
            <w:r w:rsidRPr="000944AF">
              <w:rPr>
                <w:rFonts w:ascii="Arial" w:eastAsia="Times New Roman" w:hAnsi="Arial" w:cs="Arial"/>
                <w:b/>
                <w:bCs/>
                <w:sz w:val="20"/>
                <w:szCs w:val="20"/>
              </w:rPr>
              <w:t>No.</w:t>
            </w:r>
          </w:p>
        </w:tc>
        <w:tc>
          <w:tcPr>
            <w:tcW w:w="960" w:type="dxa"/>
            <w:tcBorders>
              <w:top w:val="single" w:sz="12" w:space="0" w:color="auto"/>
              <w:left w:val="nil"/>
              <w:bottom w:val="single" w:sz="8" w:space="0" w:color="auto"/>
              <w:right w:val="single" w:sz="12" w:space="0" w:color="auto"/>
            </w:tcBorders>
            <w:shd w:val="clear" w:color="000000" w:fill="FFFFFF"/>
            <w:noWrap/>
            <w:vAlign w:val="bottom"/>
            <w:hideMark/>
          </w:tcPr>
          <w:p w14:paraId="051D9208" w14:textId="77777777" w:rsidR="000944AF" w:rsidRPr="000944AF" w:rsidRDefault="000944AF" w:rsidP="000944AF">
            <w:pPr>
              <w:spacing w:after="0" w:line="240" w:lineRule="auto"/>
              <w:rPr>
                <w:rFonts w:ascii="Arial" w:eastAsia="Times New Roman" w:hAnsi="Arial" w:cs="Arial"/>
                <w:b/>
                <w:bCs/>
                <w:sz w:val="20"/>
                <w:szCs w:val="20"/>
              </w:rPr>
            </w:pPr>
            <w:r w:rsidRPr="000944AF">
              <w:rPr>
                <w:rFonts w:ascii="Arial" w:eastAsia="Times New Roman" w:hAnsi="Arial" w:cs="Arial"/>
                <w:b/>
                <w:bCs/>
                <w:sz w:val="20"/>
                <w:szCs w:val="20"/>
              </w:rPr>
              <w:t>%</w:t>
            </w:r>
          </w:p>
        </w:tc>
      </w:tr>
      <w:tr w:rsidR="000944AF" w:rsidRPr="000944AF" w14:paraId="5C8E7B14" w14:textId="77777777" w:rsidTr="00A148A1">
        <w:trPr>
          <w:trHeight w:val="250"/>
        </w:trPr>
        <w:tc>
          <w:tcPr>
            <w:tcW w:w="242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778A3D3" w14:textId="77777777" w:rsidR="000944AF" w:rsidRPr="000944AF" w:rsidRDefault="000944AF" w:rsidP="000944AF">
            <w:pPr>
              <w:spacing w:after="0" w:line="240" w:lineRule="auto"/>
              <w:rPr>
                <w:rFonts w:ascii="Arial" w:eastAsia="Times New Roman" w:hAnsi="Arial" w:cs="Arial"/>
                <w:sz w:val="20"/>
                <w:szCs w:val="20"/>
              </w:rPr>
            </w:pPr>
            <w:r w:rsidRPr="000944AF">
              <w:rPr>
                <w:rFonts w:ascii="Arial" w:eastAsia="Times New Roman" w:hAnsi="Arial" w:cs="Arial"/>
                <w:sz w:val="20"/>
                <w:szCs w:val="20"/>
              </w:rPr>
              <w:t>Christian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A31A872" w14:textId="645CDE58" w:rsidR="000944AF" w:rsidRPr="000944AF" w:rsidRDefault="000944AF" w:rsidP="000944AF">
            <w:pPr>
              <w:spacing w:after="0" w:line="240" w:lineRule="auto"/>
              <w:jc w:val="right"/>
              <w:rPr>
                <w:rFonts w:ascii="Arial" w:eastAsia="Times New Roman" w:hAnsi="Arial" w:cs="Arial"/>
                <w:sz w:val="20"/>
                <w:szCs w:val="20"/>
              </w:rPr>
            </w:pPr>
            <w:r w:rsidRPr="000944AF">
              <w:rPr>
                <w:rFonts w:ascii="Arial" w:eastAsia="Times New Roman" w:hAnsi="Arial" w:cs="Arial"/>
                <w:sz w:val="20"/>
                <w:szCs w:val="20"/>
              </w:rPr>
              <w:t>1</w:t>
            </w:r>
            <w:r w:rsidR="000D0235">
              <w:rPr>
                <w:rFonts w:ascii="Arial" w:eastAsia="Times New Roman" w:hAnsi="Arial" w:cs="Arial"/>
                <w:sz w:val="20"/>
                <w:szCs w:val="20"/>
              </w:rPr>
              <w:t>255</w:t>
            </w:r>
          </w:p>
        </w:tc>
        <w:tc>
          <w:tcPr>
            <w:tcW w:w="960" w:type="dxa"/>
            <w:tcBorders>
              <w:top w:val="nil"/>
              <w:left w:val="nil"/>
              <w:bottom w:val="single" w:sz="4" w:space="0" w:color="auto"/>
              <w:right w:val="single" w:sz="12" w:space="0" w:color="auto"/>
            </w:tcBorders>
            <w:shd w:val="clear" w:color="000000" w:fill="FFFFFF"/>
            <w:noWrap/>
            <w:vAlign w:val="bottom"/>
            <w:hideMark/>
          </w:tcPr>
          <w:p w14:paraId="5E18129A" w14:textId="64224591" w:rsidR="000944AF" w:rsidRPr="000944AF" w:rsidRDefault="000D0235" w:rsidP="000944AF">
            <w:pPr>
              <w:spacing w:after="0" w:line="240" w:lineRule="auto"/>
              <w:jc w:val="right"/>
              <w:rPr>
                <w:rFonts w:ascii="Arial" w:eastAsia="Times New Roman" w:hAnsi="Arial" w:cs="Arial"/>
                <w:sz w:val="20"/>
                <w:szCs w:val="20"/>
              </w:rPr>
            </w:pPr>
            <w:r>
              <w:rPr>
                <w:rFonts w:ascii="Arial" w:eastAsia="Times New Roman" w:hAnsi="Arial" w:cs="Arial"/>
                <w:sz w:val="20"/>
                <w:szCs w:val="20"/>
              </w:rPr>
              <w:t>68.4</w:t>
            </w:r>
          </w:p>
        </w:tc>
      </w:tr>
      <w:tr w:rsidR="000944AF" w:rsidRPr="000944AF" w14:paraId="5C1AFD08" w14:textId="77777777" w:rsidTr="00A148A1">
        <w:trPr>
          <w:trHeight w:val="250"/>
        </w:trPr>
        <w:tc>
          <w:tcPr>
            <w:tcW w:w="2420" w:type="dxa"/>
            <w:tcBorders>
              <w:top w:val="nil"/>
              <w:left w:val="single" w:sz="12" w:space="0" w:color="auto"/>
              <w:bottom w:val="single" w:sz="4" w:space="0" w:color="auto"/>
              <w:right w:val="single" w:sz="4" w:space="0" w:color="auto"/>
            </w:tcBorders>
            <w:shd w:val="clear" w:color="auto" w:fill="auto"/>
            <w:noWrap/>
            <w:vAlign w:val="bottom"/>
            <w:hideMark/>
          </w:tcPr>
          <w:p w14:paraId="6114A600" w14:textId="77777777" w:rsidR="000944AF" w:rsidRPr="000944AF" w:rsidRDefault="000944AF" w:rsidP="000944AF">
            <w:pPr>
              <w:spacing w:after="0" w:line="240" w:lineRule="auto"/>
              <w:rPr>
                <w:rFonts w:ascii="Arial" w:eastAsia="Times New Roman" w:hAnsi="Arial" w:cs="Arial"/>
                <w:sz w:val="20"/>
                <w:szCs w:val="20"/>
              </w:rPr>
            </w:pPr>
            <w:r w:rsidRPr="000944AF">
              <w:rPr>
                <w:rFonts w:ascii="Arial" w:eastAsia="Times New Roman" w:hAnsi="Arial" w:cs="Arial"/>
                <w:sz w:val="20"/>
                <w:szCs w:val="20"/>
              </w:rPr>
              <w:t>No religion or belief</w:t>
            </w:r>
          </w:p>
        </w:tc>
        <w:tc>
          <w:tcPr>
            <w:tcW w:w="960" w:type="dxa"/>
            <w:tcBorders>
              <w:top w:val="nil"/>
              <w:left w:val="nil"/>
              <w:bottom w:val="single" w:sz="4" w:space="0" w:color="auto"/>
              <w:right w:val="single" w:sz="4" w:space="0" w:color="auto"/>
            </w:tcBorders>
            <w:shd w:val="clear" w:color="auto" w:fill="auto"/>
            <w:noWrap/>
            <w:vAlign w:val="bottom"/>
            <w:hideMark/>
          </w:tcPr>
          <w:p w14:paraId="703131E0" w14:textId="754B464F" w:rsidR="000944AF" w:rsidRPr="000944AF" w:rsidRDefault="002E7E6F" w:rsidP="000944AF">
            <w:pPr>
              <w:spacing w:after="0" w:line="240" w:lineRule="auto"/>
              <w:jc w:val="right"/>
              <w:rPr>
                <w:rFonts w:ascii="Arial" w:eastAsia="Times New Roman" w:hAnsi="Arial" w:cs="Arial"/>
                <w:sz w:val="20"/>
                <w:szCs w:val="20"/>
              </w:rPr>
            </w:pPr>
            <w:r>
              <w:rPr>
                <w:rFonts w:ascii="Arial" w:eastAsia="Times New Roman" w:hAnsi="Arial" w:cs="Arial"/>
                <w:sz w:val="20"/>
                <w:szCs w:val="20"/>
              </w:rPr>
              <w:t>400</w:t>
            </w:r>
          </w:p>
        </w:tc>
        <w:tc>
          <w:tcPr>
            <w:tcW w:w="960" w:type="dxa"/>
            <w:tcBorders>
              <w:top w:val="nil"/>
              <w:left w:val="nil"/>
              <w:bottom w:val="single" w:sz="4" w:space="0" w:color="auto"/>
              <w:right w:val="single" w:sz="12" w:space="0" w:color="auto"/>
            </w:tcBorders>
            <w:shd w:val="clear" w:color="000000" w:fill="FFFFFF"/>
            <w:noWrap/>
            <w:vAlign w:val="bottom"/>
            <w:hideMark/>
          </w:tcPr>
          <w:p w14:paraId="2A536373" w14:textId="4EF4F355" w:rsidR="000944AF" w:rsidRPr="000944AF" w:rsidRDefault="002E7E6F" w:rsidP="000944AF">
            <w:pPr>
              <w:spacing w:after="0" w:line="240" w:lineRule="auto"/>
              <w:jc w:val="right"/>
              <w:rPr>
                <w:rFonts w:ascii="Arial" w:eastAsia="Times New Roman" w:hAnsi="Arial" w:cs="Arial"/>
                <w:sz w:val="20"/>
                <w:szCs w:val="20"/>
              </w:rPr>
            </w:pPr>
            <w:r>
              <w:rPr>
                <w:rFonts w:ascii="Arial" w:eastAsia="Times New Roman" w:hAnsi="Arial" w:cs="Arial"/>
                <w:sz w:val="20"/>
                <w:szCs w:val="20"/>
              </w:rPr>
              <w:t>21.8</w:t>
            </w:r>
          </w:p>
        </w:tc>
      </w:tr>
      <w:tr w:rsidR="000944AF" w:rsidRPr="000944AF" w14:paraId="048E30F1" w14:textId="77777777" w:rsidTr="00A148A1">
        <w:trPr>
          <w:trHeight w:val="250"/>
        </w:trPr>
        <w:tc>
          <w:tcPr>
            <w:tcW w:w="2420" w:type="dxa"/>
            <w:tcBorders>
              <w:top w:val="nil"/>
              <w:left w:val="single" w:sz="12" w:space="0" w:color="auto"/>
              <w:bottom w:val="single" w:sz="4" w:space="0" w:color="auto"/>
              <w:right w:val="single" w:sz="4" w:space="0" w:color="auto"/>
            </w:tcBorders>
            <w:shd w:val="clear" w:color="auto" w:fill="auto"/>
            <w:noWrap/>
            <w:vAlign w:val="bottom"/>
            <w:hideMark/>
          </w:tcPr>
          <w:p w14:paraId="1269F5F9" w14:textId="77777777" w:rsidR="000944AF" w:rsidRPr="000944AF" w:rsidRDefault="000944AF" w:rsidP="000944AF">
            <w:pPr>
              <w:spacing w:after="0" w:line="240" w:lineRule="auto"/>
              <w:rPr>
                <w:rFonts w:ascii="Arial" w:eastAsia="Times New Roman" w:hAnsi="Arial" w:cs="Arial"/>
                <w:sz w:val="20"/>
                <w:szCs w:val="20"/>
              </w:rPr>
            </w:pPr>
            <w:r w:rsidRPr="000944AF">
              <w:rPr>
                <w:rFonts w:ascii="Arial" w:eastAsia="Times New Roman" w:hAnsi="Arial" w:cs="Arial"/>
                <w:sz w:val="20"/>
                <w:szCs w:val="20"/>
              </w:rPr>
              <w:t>Prefer not to say</w:t>
            </w:r>
          </w:p>
        </w:tc>
        <w:tc>
          <w:tcPr>
            <w:tcW w:w="960" w:type="dxa"/>
            <w:tcBorders>
              <w:top w:val="nil"/>
              <w:left w:val="nil"/>
              <w:bottom w:val="single" w:sz="4" w:space="0" w:color="auto"/>
              <w:right w:val="single" w:sz="4" w:space="0" w:color="auto"/>
            </w:tcBorders>
            <w:shd w:val="clear" w:color="auto" w:fill="auto"/>
            <w:noWrap/>
            <w:vAlign w:val="bottom"/>
            <w:hideMark/>
          </w:tcPr>
          <w:p w14:paraId="060E11AD" w14:textId="1768A7B8" w:rsidR="000944AF" w:rsidRPr="000944AF" w:rsidRDefault="002E7E6F" w:rsidP="000944AF">
            <w:pPr>
              <w:spacing w:after="0" w:line="240" w:lineRule="auto"/>
              <w:jc w:val="right"/>
              <w:rPr>
                <w:rFonts w:ascii="Arial" w:eastAsia="Times New Roman" w:hAnsi="Arial" w:cs="Arial"/>
                <w:sz w:val="20"/>
                <w:szCs w:val="20"/>
              </w:rPr>
            </w:pPr>
            <w:r>
              <w:rPr>
                <w:rFonts w:ascii="Arial" w:eastAsia="Times New Roman" w:hAnsi="Arial" w:cs="Arial"/>
                <w:sz w:val="20"/>
                <w:szCs w:val="20"/>
              </w:rPr>
              <w:t>161</w:t>
            </w:r>
          </w:p>
        </w:tc>
        <w:tc>
          <w:tcPr>
            <w:tcW w:w="960" w:type="dxa"/>
            <w:tcBorders>
              <w:top w:val="nil"/>
              <w:left w:val="nil"/>
              <w:bottom w:val="single" w:sz="4" w:space="0" w:color="auto"/>
              <w:right w:val="single" w:sz="12" w:space="0" w:color="auto"/>
            </w:tcBorders>
            <w:shd w:val="clear" w:color="000000" w:fill="FFFFFF"/>
            <w:noWrap/>
            <w:vAlign w:val="bottom"/>
            <w:hideMark/>
          </w:tcPr>
          <w:p w14:paraId="64C8C082" w14:textId="1FBB8095" w:rsidR="000944AF" w:rsidRPr="000944AF" w:rsidRDefault="002E7E6F" w:rsidP="000944AF">
            <w:pPr>
              <w:spacing w:after="0" w:line="240" w:lineRule="auto"/>
              <w:jc w:val="right"/>
              <w:rPr>
                <w:rFonts w:ascii="Arial" w:eastAsia="Times New Roman" w:hAnsi="Arial" w:cs="Arial"/>
                <w:sz w:val="20"/>
                <w:szCs w:val="20"/>
              </w:rPr>
            </w:pPr>
            <w:r>
              <w:rPr>
                <w:rFonts w:ascii="Arial" w:eastAsia="Times New Roman" w:hAnsi="Arial" w:cs="Arial"/>
                <w:sz w:val="20"/>
                <w:szCs w:val="20"/>
              </w:rPr>
              <w:t>8.8</w:t>
            </w:r>
          </w:p>
        </w:tc>
      </w:tr>
      <w:tr w:rsidR="000944AF" w:rsidRPr="000944AF" w14:paraId="67264DD7" w14:textId="77777777" w:rsidTr="00A148A1">
        <w:trPr>
          <w:trHeight w:val="250"/>
        </w:trPr>
        <w:tc>
          <w:tcPr>
            <w:tcW w:w="2420" w:type="dxa"/>
            <w:tcBorders>
              <w:top w:val="nil"/>
              <w:left w:val="single" w:sz="12" w:space="0" w:color="auto"/>
              <w:bottom w:val="nil"/>
              <w:right w:val="single" w:sz="4" w:space="0" w:color="auto"/>
            </w:tcBorders>
            <w:shd w:val="clear" w:color="auto" w:fill="auto"/>
            <w:noWrap/>
            <w:vAlign w:val="bottom"/>
            <w:hideMark/>
          </w:tcPr>
          <w:p w14:paraId="5DF84EBD" w14:textId="77777777" w:rsidR="000944AF" w:rsidRPr="000944AF" w:rsidRDefault="000944AF" w:rsidP="000944AF">
            <w:pPr>
              <w:spacing w:after="0" w:line="240" w:lineRule="auto"/>
              <w:rPr>
                <w:rFonts w:ascii="Arial" w:eastAsia="Times New Roman" w:hAnsi="Arial" w:cs="Arial"/>
                <w:sz w:val="20"/>
                <w:szCs w:val="20"/>
              </w:rPr>
            </w:pPr>
            <w:r w:rsidRPr="000944AF">
              <w:rPr>
                <w:rFonts w:ascii="Arial" w:eastAsia="Times New Roman" w:hAnsi="Arial" w:cs="Arial"/>
                <w:sz w:val="20"/>
                <w:szCs w:val="20"/>
              </w:rPr>
              <w:t xml:space="preserve">Non-Christian </w:t>
            </w:r>
          </w:p>
        </w:tc>
        <w:tc>
          <w:tcPr>
            <w:tcW w:w="960" w:type="dxa"/>
            <w:tcBorders>
              <w:top w:val="nil"/>
              <w:left w:val="nil"/>
              <w:bottom w:val="nil"/>
              <w:right w:val="single" w:sz="4" w:space="0" w:color="auto"/>
            </w:tcBorders>
            <w:shd w:val="clear" w:color="auto" w:fill="auto"/>
            <w:noWrap/>
            <w:vAlign w:val="bottom"/>
            <w:hideMark/>
          </w:tcPr>
          <w:p w14:paraId="19F1838D" w14:textId="4AF7382B" w:rsidR="000944AF" w:rsidRPr="000944AF" w:rsidRDefault="002E7E6F" w:rsidP="000944AF">
            <w:pPr>
              <w:spacing w:after="0" w:line="240" w:lineRule="auto"/>
              <w:jc w:val="right"/>
              <w:rPr>
                <w:rFonts w:ascii="Arial" w:eastAsia="Times New Roman" w:hAnsi="Arial" w:cs="Arial"/>
                <w:sz w:val="20"/>
                <w:szCs w:val="20"/>
              </w:rPr>
            </w:pPr>
            <w:r>
              <w:rPr>
                <w:rFonts w:ascii="Arial" w:eastAsia="Times New Roman" w:hAnsi="Arial" w:cs="Arial"/>
                <w:sz w:val="20"/>
                <w:szCs w:val="20"/>
              </w:rPr>
              <w:t>20</w:t>
            </w:r>
          </w:p>
        </w:tc>
        <w:tc>
          <w:tcPr>
            <w:tcW w:w="960" w:type="dxa"/>
            <w:tcBorders>
              <w:top w:val="nil"/>
              <w:left w:val="nil"/>
              <w:bottom w:val="single" w:sz="4" w:space="0" w:color="auto"/>
              <w:right w:val="single" w:sz="12" w:space="0" w:color="auto"/>
            </w:tcBorders>
            <w:shd w:val="clear" w:color="000000" w:fill="FFFFFF"/>
            <w:noWrap/>
            <w:vAlign w:val="bottom"/>
            <w:hideMark/>
          </w:tcPr>
          <w:p w14:paraId="6150785C" w14:textId="27540229" w:rsidR="000944AF" w:rsidRPr="000944AF" w:rsidRDefault="002E7E6F" w:rsidP="000944AF">
            <w:pPr>
              <w:spacing w:after="0" w:line="240" w:lineRule="auto"/>
              <w:jc w:val="right"/>
              <w:rPr>
                <w:rFonts w:ascii="Arial" w:eastAsia="Times New Roman" w:hAnsi="Arial" w:cs="Arial"/>
                <w:sz w:val="20"/>
                <w:szCs w:val="20"/>
              </w:rPr>
            </w:pPr>
            <w:r>
              <w:rPr>
                <w:rFonts w:ascii="Arial" w:eastAsia="Times New Roman" w:hAnsi="Arial" w:cs="Arial"/>
                <w:sz w:val="20"/>
                <w:szCs w:val="20"/>
              </w:rPr>
              <w:t>1.1</w:t>
            </w:r>
          </w:p>
        </w:tc>
      </w:tr>
      <w:tr w:rsidR="000944AF" w:rsidRPr="000944AF" w14:paraId="761348E8" w14:textId="77777777" w:rsidTr="000C6E6A">
        <w:trPr>
          <w:trHeight w:val="270"/>
        </w:trPr>
        <w:tc>
          <w:tcPr>
            <w:tcW w:w="2420" w:type="dxa"/>
            <w:tcBorders>
              <w:top w:val="single" w:sz="4" w:space="0" w:color="auto"/>
              <w:left w:val="single" w:sz="12" w:space="0" w:color="auto"/>
              <w:bottom w:val="single" w:sz="4" w:space="0" w:color="auto"/>
              <w:right w:val="single" w:sz="4" w:space="0" w:color="auto"/>
            </w:tcBorders>
            <w:shd w:val="clear" w:color="D9E1F2" w:fill="D9E1F2"/>
            <w:noWrap/>
            <w:vAlign w:val="bottom"/>
            <w:hideMark/>
          </w:tcPr>
          <w:p w14:paraId="43852AF0" w14:textId="77777777" w:rsidR="000944AF" w:rsidRPr="000944AF" w:rsidRDefault="000944AF" w:rsidP="000944AF">
            <w:pPr>
              <w:spacing w:after="0" w:line="240" w:lineRule="auto"/>
              <w:rPr>
                <w:rFonts w:ascii="Arial" w:eastAsia="Times New Roman" w:hAnsi="Arial" w:cs="Arial"/>
                <w:b/>
                <w:bCs/>
                <w:color w:val="000000"/>
                <w:sz w:val="20"/>
                <w:szCs w:val="20"/>
              </w:rPr>
            </w:pPr>
            <w:r w:rsidRPr="000944AF">
              <w:rPr>
                <w:rFonts w:ascii="Arial" w:eastAsia="Times New Roman" w:hAnsi="Arial" w:cs="Arial"/>
                <w:b/>
                <w:bCs/>
                <w:color w:val="000000"/>
                <w:sz w:val="20"/>
                <w:szCs w:val="20"/>
              </w:rPr>
              <w:t>Grand Total</w:t>
            </w:r>
          </w:p>
        </w:tc>
        <w:tc>
          <w:tcPr>
            <w:tcW w:w="960" w:type="dxa"/>
            <w:tcBorders>
              <w:top w:val="single" w:sz="4" w:space="0" w:color="auto"/>
              <w:left w:val="nil"/>
              <w:bottom w:val="single" w:sz="4" w:space="0" w:color="auto"/>
              <w:right w:val="single" w:sz="4" w:space="0" w:color="auto"/>
            </w:tcBorders>
            <w:shd w:val="clear" w:color="D9E1F2" w:fill="D9E1F2"/>
            <w:noWrap/>
            <w:vAlign w:val="bottom"/>
            <w:hideMark/>
          </w:tcPr>
          <w:p w14:paraId="66CD205D" w14:textId="03998E5B" w:rsidR="000944AF" w:rsidRPr="000944AF" w:rsidRDefault="002E7E6F" w:rsidP="000944A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2600</w:t>
            </w:r>
          </w:p>
        </w:tc>
        <w:tc>
          <w:tcPr>
            <w:tcW w:w="960" w:type="dxa"/>
            <w:tcBorders>
              <w:top w:val="nil"/>
              <w:left w:val="nil"/>
              <w:bottom w:val="single" w:sz="4" w:space="0" w:color="auto"/>
              <w:right w:val="single" w:sz="12" w:space="0" w:color="auto"/>
            </w:tcBorders>
            <w:shd w:val="clear" w:color="D9E1F2" w:fill="D9E1F2"/>
            <w:noWrap/>
            <w:vAlign w:val="bottom"/>
            <w:hideMark/>
          </w:tcPr>
          <w:p w14:paraId="665F6E31" w14:textId="77777777" w:rsidR="000944AF" w:rsidRPr="000944AF" w:rsidRDefault="000944AF" w:rsidP="000944AF">
            <w:pPr>
              <w:spacing w:after="0" w:line="240" w:lineRule="auto"/>
              <w:jc w:val="right"/>
              <w:rPr>
                <w:rFonts w:ascii="Arial" w:eastAsia="Times New Roman" w:hAnsi="Arial" w:cs="Arial"/>
                <w:b/>
                <w:bCs/>
                <w:color w:val="000000"/>
                <w:sz w:val="20"/>
                <w:szCs w:val="20"/>
              </w:rPr>
            </w:pPr>
            <w:r w:rsidRPr="000944AF">
              <w:rPr>
                <w:rFonts w:ascii="Arial" w:eastAsia="Times New Roman" w:hAnsi="Arial" w:cs="Arial"/>
                <w:b/>
                <w:bCs/>
                <w:color w:val="000000"/>
                <w:sz w:val="20"/>
                <w:szCs w:val="20"/>
              </w:rPr>
              <w:t>100</w:t>
            </w:r>
          </w:p>
        </w:tc>
      </w:tr>
      <w:tr w:rsidR="000C6E6A" w:rsidRPr="000944AF" w14:paraId="63009BE6" w14:textId="77777777" w:rsidTr="000C6E6A">
        <w:trPr>
          <w:trHeight w:val="270"/>
        </w:trPr>
        <w:tc>
          <w:tcPr>
            <w:tcW w:w="242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4477BBF7" w14:textId="68814DD8" w:rsidR="000C6E6A" w:rsidRPr="000944AF" w:rsidRDefault="000C6E6A" w:rsidP="000944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Known</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072CF0B" w14:textId="109C8CB0" w:rsidR="000C6E6A" w:rsidRDefault="00087FEA" w:rsidP="000944A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1836</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F7DAA72" w14:textId="77777777" w:rsidR="000C6E6A" w:rsidRPr="000944AF" w:rsidRDefault="000C6E6A" w:rsidP="000944AF">
            <w:pPr>
              <w:spacing w:after="0" w:line="240" w:lineRule="auto"/>
              <w:jc w:val="right"/>
              <w:rPr>
                <w:rFonts w:ascii="Arial" w:eastAsia="Times New Roman" w:hAnsi="Arial" w:cs="Arial"/>
                <w:b/>
                <w:bCs/>
                <w:color w:val="000000"/>
                <w:sz w:val="20"/>
                <w:szCs w:val="20"/>
              </w:rPr>
            </w:pPr>
          </w:p>
        </w:tc>
      </w:tr>
      <w:tr w:rsidR="000C6E6A" w:rsidRPr="000944AF" w14:paraId="1D81DE20" w14:textId="77777777" w:rsidTr="000C6E6A">
        <w:trPr>
          <w:trHeight w:val="270"/>
        </w:trPr>
        <w:tc>
          <w:tcPr>
            <w:tcW w:w="2420"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0A8BD5ED" w14:textId="78AC262F" w:rsidR="000C6E6A" w:rsidRDefault="000C6E6A" w:rsidP="000944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Unknown</w:t>
            </w:r>
          </w:p>
        </w:tc>
        <w:tc>
          <w:tcPr>
            <w:tcW w:w="960" w:type="dxa"/>
            <w:tcBorders>
              <w:top w:val="single" w:sz="4" w:space="0" w:color="auto"/>
              <w:left w:val="nil"/>
              <w:bottom w:val="single" w:sz="12" w:space="0" w:color="auto"/>
              <w:right w:val="single" w:sz="4" w:space="0" w:color="auto"/>
            </w:tcBorders>
            <w:shd w:val="clear" w:color="auto" w:fill="auto"/>
            <w:noWrap/>
            <w:vAlign w:val="bottom"/>
          </w:tcPr>
          <w:p w14:paraId="319A9ABF" w14:textId="344D7FB9" w:rsidR="000C6E6A" w:rsidRDefault="00087FEA" w:rsidP="000944A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764</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32F6D54" w14:textId="77777777" w:rsidR="000C6E6A" w:rsidRPr="000944AF" w:rsidRDefault="000C6E6A" w:rsidP="000944AF">
            <w:pPr>
              <w:spacing w:after="0" w:line="240" w:lineRule="auto"/>
              <w:jc w:val="right"/>
              <w:rPr>
                <w:rFonts w:ascii="Arial" w:eastAsia="Times New Roman" w:hAnsi="Arial" w:cs="Arial"/>
                <w:b/>
                <w:bCs/>
                <w:color w:val="000000"/>
                <w:sz w:val="20"/>
                <w:szCs w:val="20"/>
              </w:rPr>
            </w:pPr>
          </w:p>
        </w:tc>
      </w:tr>
    </w:tbl>
    <w:p w14:paraId="7091E7FC" w14:textId="22354ECA" w:rsidR="000944AF" w:rsidRPr="00C147B4" w:rsidRDefault="00C42883" w:rsidP="00C147B4">
      <w:pPr>
        <w:spacing w:before="240"/>
        <w:rPr>
          <w:rFonts w:ascii="Calibri" w:eastAsia="Times New Roman" w:hAnsi="Calibri" w:cs="Times New Roman"/>
          <w:b/>
        </w:rPr>
      </w:pPr>
      <w:r>
        <w:rPr>
          <w:noProof/>
        </w:rPr>
        <w:drawing>
          <wp:inline distT="0" distB="0" distL="0" distR="0" wp14:anchorId="721C5E97" wp14:editId="1962B303">
            <wp:extent cx="5621867" cy="3539067"/>
            <wp:effectExtent l="0" t="0" r="17145" b="4445"/>
            <wp:docPr id="11" name="Chart 11">
              <a:extLst xmlns:a="http://schemas.openxmlformats.org/drawingml/2006/main">
                <a:ext uri="{FF2B5EF4-FFF2-40B4-BE49-F238E27FC236}">
                  <a16:creationId xmlns:a16="http://schemas.microsoft.com/office/drawing/2014/main" id="{E4FFBD85-CE98-40A9-8CE6-0CF765082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9C0F60" w14:textId="4AEF36E8" w:rsidR="00F61118" w:rsidRPr="00F61118" w:rsidRDefault="00F61118" w:rsidP="0007072F">
      <w:pPr>
        <w:rPr>
          <w:rFonts w:cs="Arial"/>
          <w:b/>
          <w:bCs/>
          <w:color w:val="0070C0"/>
          <w:sz w:val="28"/>
          <w:szCs w:val="28"/>
        </w:rPr>
      </w:pPr>
      <w:r w:rsidRPr="00F61118">
        <w:rPr>
          <w:rFonts w:cs="Arial"/>
          <w:b/>
          <w:bCs/>
          <w:color w:val="0070C0"/>
          <w:sz w:val="28"/>
          <w:szCs w:val="28"/>
        </w:rPr>
        <w:lastRenderedPageBreak/>
        <w:t>Total Workforce Demographic</w:t>
      </w:r>
    </w:p>
    <w:p w14:paraId="6DD85E0D" w14:textId="74944EB3" w:rsidR="0007072F" w:rsidRPr="0043170D" w:rsidRDefault="0007072F" w:rsidP="0007072F">
      <w:pPr>
        <w:rPr>
          <w:rFonts w:cs="Arial"/>
          <w:sz w:val="24"/>
          <w:szCs w:val="24"/>
        </w:rPr>
      </w:pPr>
      <w:r w:rsidRPr="0043170D">
        <w:rPr>
          <w:rFonts w:cs="Arial"/>
          <w:sz w:val="24"/>
          <w:szCs w:val="24"/>
        </w:rPr>
        <w:t>Local Government is unique in that the services Knowsley Council provides cross a number of sectors, including but not limited to, transport, education, health and social care, business development, community development, communication</w:t>
      </w:r>
      <w:r>
        <w:rPr>
          <w:rFonts w:cs="Arial"/>
          <w:sz w:val="24"/>
          <w:szCs w:val="24"/>
        </w:rPr>
        <w:t>,</w:t>
      </w:r>
      <w:r w:rsidRPr="0043170D">
        <w:rPr>
          <w:rFonts w:cs="Arial"/>
          <w:sz w:val="24"/>
          <w:szCs w:val="24"/>
        </w:rPr>
        <w:t xml:space="preserve"> finance</w:t>
      </w:r>
      <w:r>
        <w:rPr>
          <w:rFonts w:cs="Arial"/>
          <w:sz w:val="24"/>
          <w:szCs w:val="24"/>
        </w:rPr>
        <w:t xml:space="preserve"> and more</w:t>
      </w:r>
      <w:r w:rsidRPr="0043170D">
        <w:rPr>
          <w:rFonts w:cs="Arial"/>
          <w:sz w:val="24"/>
          <w:szCs w:val="24"/>
        </w:rPr>
        <w:t>.  This is important to note as each of these different sectors attracts a different workforce.  There are many jobs that women are employed in across the country where women are overrepresented, this is known as occupational segregation.  Some of these jobs are low paid and part-time.</w:t>
      </w:r>
    </w:p>
    <w:p w14:paraId="209CFABB" w14:textId="77777777" w:rsidR="0007072F" w:rsidRPr="005336AD" w:rsidRDefault="0007072F" w:rsidP="0007072F">
      <w:pPr>
        <w:rPr>
          <w:rFonts w:cs="Arial"/>
          <w:color w:val="C00000"/>
          <w:sz w:val="24"/>
          <w:szCs w:val="24"/>
        </w:rPr>
      </w:pPr>
      <w:r w:rsidRPr="00791929">
        <w:rPr>
          <w:rFonts w:cs="Arial"/>
          <w:sz w:val="24"/>
          <w:szCs w:val="24"/>
        </w:rPr>
        <w:t>The graph below shows the total number (headcount) of Council staff by sex and contract status (this doesn’t include casual staff, and so differs from the figures elsewhere in the report) this provides a view of the permanent council workforce:</w:t>
      </w:r>
    </w:p>
    <w:p w14:paraId="414BA1E3" w14:textId="77777777" w:rsidR="0007072F" w:rsidRDefault="0007072F" w:rsidP="0007072F">
      <w:r>
        <w:rPr>
          <w:noProof/>
        </w:rPr>
        <w:t xml:space="preserve"> </w:t>
      </w:r>
    </w:p>
    <w:tbl>
      <w:tblPr>
        <w:tblpPr w:leftFromText="180" w:rightFromText="180" w:vertAnchor="text" w:horzAnchor="page" w:tblpX="10431" w:tblpY="1001"/>
        <w:tblW w:w="4017" w:type="dxa"/>
        <w:tblLook w:val="04A0" w:firstRow="1" w:lastRow="0" w:firstColumn="1" w:lastColumn="0" w:noHBand="0" w:noVBand="1"/>
      </w:tblPr>
      <w:tblGrid>
        <w:gridCol w:w="1129"/>
        <w:gridCol w:w="968"/>
        <w:gridCol w:w="960"/>
        <w:gridCol w:w="960"/>
      </w:tblGrid>
      <w:tr w:rsidR="0007072F" w:rsidRPr="00960564" w14:paraId="0CE18926" w14:textId="77777777" w:rsidTr="007D1707">
        <w:trPr>
          <w:trHeight w:val="250"/>
        </w:trPr>
        <w:tc>
          <w:tcPr>
            <w:tcW w:w="11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8E6606" w14:textId="77777777" w:rsidR="0007072F" w:rsidRPr="00960564" w:rsidRDefault="0007072F" w:rsidP="007D1707">
            <w:pPr>
              <w:spacing w:after="0" w:line="240" w:lineRule="auto"/>
              <w:rPr>
                <w:rFonts w:eastAsia="Times New Roman" w:cstheme="minorHAnsi"/>
              </w:rPr>
            </w:pPr>
            <w:r w:rsidRPr="00960564">
              <w:rPr>
                <w:rFonts w:eastAsia="Times New Roman" w:cstheme="minorHAnsi"/>
              </w:rPr>
              <w:t> </w:t>
            </w:r>
          </w:p>
        </w:tc>
        <w:tc>
          <w:tcPr>
            <w:tcW w:w="968" w:type="dxa"/>
            <w:tcBorders>
              <w:top w:val="single" w:sz="4" w:space="0" w:color="auto"/>
              <w:left w:val="nil"/>
              <w:bottom w:val="single" w:sz="4" w:space="0" w:color="auto"/>
              <w:right w:val="single" w:sz="4" w:space="0" w:color="auto"/>
            </w:tcBorders>
            <w:shd w:val="clear" w:color="000000" w:fill="FFFFFF"/>
            <w:noWrap/>
            <w:vAlign w:val="bottom"/>
            <w:hideMark/>
          </w:tcPr>
          <w:p w14:paraId="2AEC9E84" w14:textId="77777777" w:rsidR="0007072F" w:rsidRPr="00960564" w:rsidRDefault="0007072F" w:rsidP="007D1707">
            <w:pPr>
              <w:spacing w:after="0" w:line="240" w:lineRule="auto"/>
              <w:jc w:val="center"/>
              <w:rPr>
                <w:rFonts w:eastAsia="Times New Roman" w:cstheme="minorHAnsi"/>
                <w:b/>
                <w:bCs/>
              </w:rPr>
            </w:pPr>
            <w:r w:rsidRPr="00960564">
              <w:rPr>
                <w:rFonts w:eastAsia="Times New Roman" w:cstheme="minorHAnsi"/>
                <w:b/>
                <w:bCs/>
              </w:rPr>
              <w:t>Females</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289F97B" w14:textId="77777777" w:rsidR="0007072F" w:rsidRPr="00960564" w:rsidRDefault="0007072F" w:rsidP="007D1707">
            <w:pPr>
              <w:spacing w:after="0" w:line="240" w:lineRule="auto"/>
              <w:jc w:val="center"/>
              <w:rPr>
                <w:rFonts w:eastAsia="Times New Roman" w:cstheme="minorHAnsi"/>
                <w:b/>
                <w:bCs/>
              </w:rPr>
            </w:pPr>
            <w:r w:rsidRPr="00960564">
              <w:rPr>
                <w:rFonts w:eastAsia="Times New Roman" w:cstheme="minorHAnsi"/>
                <w:b/>
                <w:bCs/>
              </w:rPr>
              <w:t>Male</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1234C11F" w14:textId="77777777" w:rsidR="0007072F" w:rsidRPr="00960564" w:rsidRDefault="0007072F" w:rsidP="007D1707">
            <w:pPr>
              <w:spacing w:after="0" w:line="240" w:lineRule="auto"/>
              <w:jc w:val="center"/>
              <w:rPr>
                <w:rFonts w:eastAsia="Times New Roman" w:cstheme="minorHAnsi"/>
                <w:b/>
                <w:bCs/>
              </w:rPr>
            </w:pPr>
            <w:r w:rsidRPr="00960564">
              <w:rPr>
                <w:rFonts w:eastAsia="Times New Roman" w:cstheme="minorHAnsi"/>
                <w:b/>
                <w:bCs/>
              </w:rPr>
              <w:t>Total</w:t>
            </w:r>
          </w:p>
        </w:tc>
      </w:tr>
      <w:tr w:rsidR="0007072F" w:rsidRPr="00960564" w14:paraId="1F787D49" w14:textId="77777777" w:rsidTr="007D1707">
        <w:trPr>
          <w:trHeight w:val="250"/>
        </w:trPr>
        <w:tc>
          <w:tcPr>
            <w:tcW w:w="1129" w:type="dxa"/>
            <w:tcBorders>
              <w:top w:val="nil"/>
              <w:left w:val="single" w:sz="4" w:space="0" w:color="auto"/>
              <w:bottom w:val="single" w:sz="4" w:space="0" w:color="auto"/>
              <w:right w:val="single" w:sz="4" w:space="0" w:color="auto"/>
            </w:tcBorders>
            <w:shd w:val="clear" w:color="000000" w:fill="FFFFFF"/>
            <w:noWrap/>
            <w:vAlign w:val="bottom"/>
            <w:hideMark/>
          </w:tcPr>
          <w:p w14:paraId="435723D6" w14:textId="77777777" w:rsidR="0007072F" w:rsidRPr="00960564" w:rsidRDefault="0007072F" w:rsidP="007D1707">
            <w:pPr>
              <w:spacing w:after="0" w:line="240" w:lineRule="auto"/>
              <w:rPr>
                <w:rFonts w:eastAsia="Times New Roman" w:cstheme="minorHAnsi"/>
              </w:rPr>
            </w:pPr>
            <w:r w:rsidRPr="00960564">
              <w:rPr>
                <w:rFonts w:eastAsia="Times New Roman" w:cstheme="minorHAnsi"/>
              </w:rPr>
              <w:t>Part Time</w:t>
            </w:r>
          </w:p>
        </w:tc>
        <w:tc>
          <w:tcPr>
            <w:tcW w:w="968" w:type="dxa"/>
            <w:tcBorders>
              <w:top w:val="nil"/>
              <w:left w:val="nil"/>
              <w:bottom w:val="single" w:sz="4" w:space="0" w:color="auto"/>
              <w:right w:val="single" w:sz="4" w:space="0" w:color="auto"/>
            </w:tcBorders>
            <w:shd w:val="clear" w:color="000000" w:fill="FFFFFF"/>
            <w:noWrap/>
            <w:vAlign w:val="bottom"/>
            <w:hideMark/>
          </w:tcPr>
          <w:p w14:paraId="0106A8F4" w14:textId="77777777" w:rsidR="0007072F" w:rsidRPr="00960564" w:rsidRDefault="0007072F" w:rsidP="007D1707">
            <w:pPr>
              <w:spacing w:after="0" w:line="240" w:lineRule="auto"/>
              <w:jc w:val="right"/>
              <w:rPr>
                <w:rFonts w:eastAsia="Times New Roman" w:cstheme="minorHAnsi"/>
              </w:rPr>
            </w:pPr>
            <w:r w:rsidRPr="00960564">
              <w:rPr>
                <w:rFonts w:eastAsia="Times New Roman" w:cstheme="minorHAnsi"/>
              </w:rPr>
              <w:t>930</w:t>
            </w:r>
          </w:p>
        </w:tc>
        <w:tc>
          <w:tcPr>
            <w:tcW w:w="960" w:type="dxa"/>
            <w:tcBorders>
              <w:top w:val="nil"/>
              <w:left w:val="nil"/>
              <w:bottom w:val="single" w:sz="4" w:space="0" w:color="auto"/>
              <w:right w:val="single" w:sz="4" w:space="0" w:color="auto"/>
            </w:tcBorders>
            <w:shd w:val="clear" w:color="000000" w:fill="FFFFFF"/>
            <w:noWrap/>
            <w:vAlign w:val="bottom"/>
            <w:hideMark/>
          </w:tcPr>
          <w:p w14:paraId="778C54CE" w14:textId="77777777" w:rsidR="0007072F" w:rsidRPr="00960564" w:rsidRDefault="0007072F" w:rsidP="007D1707">
            <w:pPr>
              <w:spacing w:after="0" w:line="240" w:lineRule="auto"/>
              <w:jc w:val="right"/>
              <w:rPr>
                <w:rFonts w:eastAsia="Times New Roman" w:cstheme="minorHAnsi"/>
              </w:rPr>
            </w:pPr>
            <w:r w:rsidRPr="00960564">
              <w:rPr>
                <w:rFonts w:eastAsia="Times New Roman" w:cstheme="minorHAnsi"/>
              </w:rPr>
              <w:t>151</w:t>
            </w:r>
          </w:p>
        </w:tc>
        <w:tc>
          <w:tcPr>
            <w:tcW w:w="960" w:type="dxa"/>
            <w:tcBorders>
              <w:top w:val="nil"/>
              <w:left w:val="nil"/>
              <w:bottom w:val="single" w:sz="4" w:space="0" w:color="auto"/>
              <w:right w:val="single" w:sz="4" w:space="0" w:color="auto"/>
            </w:tcBorders>
            <w:shd w:val="clear" w:color="000000" w:fill="FFFFFF"/>
            <w:noWrap/>
            <w:vAlign w:val="bottom"/>
            <w:hideMark/>
          </w:tcPr>
          <w:p w14:paraId="5D9E5D91" w14:textId="77777777" w:rsidR="0007072F" w:rsidRPr="00960564" w:rsidRDefault="0007072F" w:rsidP="007D1707">
            <w:pPr>
              <w:spacing w:after="0" w:line="240" w:lineRule="auto"/>
              <w:jc w:val="right"/>
              <w:rPr>
                <w:rFonts w:eastAsia="Times New Roman" w:cstheme="minorHAnsi"/>
              </w:rPr>
            </w:pPr>
            <w:r w:rsidRPr="00960564">
              <w:rPr>
                <w:rFonts w:eastAsia="Times New Roman" w:cstheme="minorHAnsi"/>
              </w:rPr>
              <w:t>1081</w:t>
            </w:r>
          </w:p>
        </w:tc>
      </w:tr>
      <w:tr w:rsidR="0007072F" w:rsidRPr="00960564" w14:paraId="4FD4B26E" w14:textId="77777777" w:rsidTr="007D1707">
        <w:trPr>
          <w:trHeight w:val="250"/>
        </w:trPr>
        <w:tc>
          <w:tcPr>
            <w:tcW w:w="1129" w:type="dxa"/>
            <w:tcBorders>
              <w:top w:val="nil"/>
              <w:left w:val="single" w:sz="4" w:space="0" w:color="auto"/>
              <w:bottom w:val="single" w:sz="4" w:space="0" w:color="auto"/>
              <w:right w:val="single" w:sz="4" w:space="0" w:color="auto"/>
            </w:tcBorders>
            <w:shd w:val="clear" w:color="000000" w:fill="FFFFFF"/>
            <w:noWrap/>
            <w:vAlign w:val="bottom"/>
            <w:hideMark/>
          </w:tcPr>
          <w:p w14:paraId="6C6B2BCA" w14:textId="77777777" w:rsidR="0007072F" w:rsidRPr="00960564" w:rsidRDefault="0007072F" w:rsidP="007D1707">
            <w:pPr>
              <w:spacing w:after="0" w:line="240" w:lineRule="auto"/>
              <w:rPr>
                <w:rFonts w:eastAsia="Times New Roman" w:cstheme="minorHAnsi"/>
              </w:rPr>
            </w:pPr>
            <w:r w:rsidRPr="00960564">
              <w:rPr>
                <w:rFonts w:eastAsia="Times New Roman" w:cstheme="minorHAnsi"/>
              </w:rPr>
              <w:t>Full Time</w:t>
            </w:r>
          </w:p>
        </w:tc>
        <w:tc>
          <w:tcPr>
            <w:tcW w:w="968" w:type="dxa"/>
            <w:tcBorders>
              <w:top w:val="nil"/>
              <w:left w:val="nil"/>
              <w:bottom w:val="single" w:sz="4" w:space="0" w:color="auto"/>
              <w:right w:val="single" w:sz="4" w:space="0" w:color="auto"/>
            </w:tcBorders>
            <w:shd w:val="clear" w:color="000000" w:fill="FFFFFF"/>
            <w:noWrap/>
            <w:vAlign w:val="bottom"/>
            <w:hideMark/>
          </w:tcPr>
          <w:p w14:paraId="667BCF27" w14:textId="77777777" w:rsidR="0007072F" w:rsidRPr="00960564" w:rsidRDefault="0007072F" w:rsidP="007D1707">
            <w:pPr>
              <w:spacing w:after="0" w:line="240" w:lineRule="auto"/>
              <w:jc w:val="right"/>
              <w:rPr>
                <w:rFonts w:eastAsia="Times New Roman" w:cstheme="minorHAnsi"/>
              </w:rPr>
            </w:pPr>
            <w:r w:rsidRPr="00960564">
              <w:rPr>
                <w:rFonts w:eastAsia="Times New Roman" w:cstheme="minorHAnsi"/>
              </w:rPr>
              <w:t>894</w:t>
            </w:r>
          </w:p>
        </w:tc>
        <w:tc>
          <w:tcPr>
            <w:tcW w:w="960" w:type="dxa"/>
            <w:tcBorders>
              <w:top w:val="nil"/>
              <w:left w:val="nil"/>
              <w:bottom w:val="single" w:sz="4" w:space="0" w:color="auto"/>
              <w:right w:val="single" w:sz="4" w:space="0" w:color="auto"/>
            </w:tcBorders>
            <w:shd w:val="clear" w:color="000000" w:fill="FFFFFF"/>
            <w:noWrap/>
            <w:vAlign w:val="bottom"/>
            <w:hideMark/>
          </w:tcPr>
          <w:p w14:paraId="36C7053A" w14:textId="77777777" w:rsidR="0007072F" w:rsidRPr="00960564" w:rsidRDefault="0007072F" w:rsidP="007D1707">
            <w:pPr>
              <w:spacing w:after="0" w:line="240" w:lineRule="auto"/>
              <w:jc w:val="right"/>
              <w:rPr>
                <w:rFonts w:eastAsia="Times New Roman" w:cstheme="minorHAnsi"/>
              </w:rPr>
            </w:pPr>
            <w:r w:rsidRPr="00960564">
              <w:rPr>
                <w:rFonts w:eastAsia="Times New Roman" w:cstheme="minorHAnsi"/>
              </w:rPr>
              <w:t>625</w:t>
            </w:r>
          </w:p>
        </w:tc>
        <w:tc>
          <w:tcPr>
            <w:tcW w:w="960" w:type="dxa"/>
            <w:tcBorders>
              <w:top w:val="nil"/>
              <w:left w:val="nil"/>
              <w:bottom w:val="single" w:sz="4" w:space="0" w:color="auto"/>
              <w:right w:val="single" w:sz="4" w:space="0" w:color="auto"/>
            </w:tcBorders>
            <w:shd w:val="clear" w:color="000000" w:fill="FFFFFF"/>
            <w:noWrap/>
            <w:vAlign w:val="bottom"/>
            <w:hideMark/>
          </w:tcPr>
          <w:p w14:paraId="0C2057CB" w14:textId="77777777" w:rsidR="0007072F" w:rsidRPr="00960564" w:rsidRDefault="0007072F" w:rsidP="007D1707">
            <w:pPr>
              <w:spacing w:after="0" w:line="240" w:lineRule="auto"/>
              <w:jc w:val="right"/>
              <w:rPr>
                <w:rFonts w:eastAsia="Times New Roman" w:cstheme="minorHAnsi"/>
              </w:rPr>
            </w:pPr>
            <w:r w:rsidRPr="00960564">
              <w:rPr>
                <w:rFonts w:eastAsia="Times New Roman" w:cstheme="minorHAnsi"/>
              </w:rPr>
              <w:t>1519</w:t>
            </w:r>
          </w:p>
        </w:tc>
      </w:tr>
      <w:tr w:rsidR="0007072F" w:rsidRPr="00960564" w14:paraId="20410982" w14:textId="77777777" w:rsidTr="007D1707">
        <w:trPr>
          <w:trHeight w:val="250"/>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14:paraId="2DCDFBD5" w14:textId="77777777" w:rsidR="0007072F" w:rsidRPr="00960564" w:rsidRDefault="0007072F" w:rsidP="007D1707">
            <w:pPr>
              <w:spacing w:after="0" w:line="240" w:lineRule="auto"/>
              <w:rPr>
                <w:rFonts w:eastAsia="Times New Roman" w:cstheme="minorHAnsi"/>
                <w:b/>
                <w:bCs/>
                <w:sz w:val="20"/>
                <w:szCs w:val="20"/>
              </w:rPr>
            </w:pPr>
            <w:r w:rsidRPr="00960564">
              <w:rPr>
                <w:rFonts w:eastAsia="Times New Roman" w:cstheme="minorHAnsi"/>
                <w:b/>
                <w:bCs/>
                <w:sz w:val="20"/>
                <w:szCs w:val="20"/>
              </w:rPr>
              <w:t xml:space="preserve">Total </w:t>
            </w:r>
          </w:p>
        </w:tc>
        <w:tc>
          <w:tcPr>
            <w:tcW w:w="968" w:type="dxa"/>
            <w:tcBorders>
              <w:top w:val="nil"/>
              <w:left w:val="nil"/>
              <w:bottom w:val="single" w:sz="4" w:space="0" w:color="auto"/>
              <w:right w:val="single" w:sz="4" w:space="0" w:color="auto"/>
            </w:tcBorders>
            <w:shd w:val="clear" w:color="000000" w:fill="BFBFBF"/>
            <w:noWrap/>
            <w:vAlign w:val="bottom"/>
            <w:hideMark/>
          </w:tcPr>
          <w:p w14:paraId="5242D3FF" w14:textId="77777777" w:rsidR="0007072F" w:rsidRPr="00960564" w:rsidRDefault="0007072F" w:rsidP="007D1707">
            <w:pPr>
              <w:spacing w:after="0" w:line="240" w:lineRule="auto"/>
              <w:jc w:val="right"/>
              <w:rPr>
                <w:rFonts w:eastAsia="Times New Roman" w:cstheme="minorHAnsi"/>
                <w:b/>
                <w:bCs/>
                <w:sz w:val="20"/>
                <w:szCs w:val="20"/>
              </w:rPr>
            </w:pPr>
            <w:r w:rsidRPr="00960564">
              <w:rPr>
                <w:rFonts w:eastAsia="Times New Roman" w:cstheme="minorHAnsi"/>
                <w:b/>
                <w:bCs/>
                <w:sz w:val="20"/>
                <w:szCs w:val="20"/>
              </w:rPr>
              <w:t>1824</w:t>
            </w:r>
          </w:p>
        </w:tc>
        <w:tc>
          <w:tcPr>
            <w:tcW w:w="960" w:type="dxa"/>
            <w:tcBorders>
              <w:top w:val="nil"/>
              <w:left w:val="nil"/>
              <w:bottom w:val="single" w:sz="4" w:space="0" w:color="auto"/>
              <w:right w:val="single" w:sz="4" w:space="0" w:color="auto"/>
            </w:tcBorders>
            <w:shd w:val="clear" w:color="000000" w:fill="BFBFBF"/>
            <w:noWrap/>
            <w:vAlign w:val="bottom"/>
            <w:hideMark/>
          </w:tcPr>
          <w:p w14:paraId="68CBD1A0" w14:textId="77777777" w:rsidR="0007072F" w:rsidRPr="00960564" w:rsidRDefault="0007072F" w:rsidP="007D1707">
            <w:pPr>
              <w:spacing w:after="0" w:line="240" w:lineRule="auto"/>
              <w:jc w:val="right"/>
              <w:rPr>
                <w:rFonts w:eastAsia="Times New Roman" w:cstheme="minorHAnsi"/>
                <w:b/>
                <w:bCs/>
                <w:sz w:val="20"/>
                <w:szCs w:val="20"/>
              </w:rPr>
            </w:pPr>
            <w:r w:rsidRPr="00960564">
              <w:rPr>
                <w:rFonts w:eastAsia="Times New Roman" w:cstheme="minorHAnsi"/>
                <w:b/>
                <w:bCs/>
                <w:sz w:val="20"/>
                <w:szCs w:val="20"/>
              </w:rPr>
              <w:t>776</w:t>
            </w:r>
          </w:p>
        </w:tc>
        <w:tc>
          <w:tcPr>
            <w:tcW w:w="960" w:type="dxa"/>
            <w:tcBorders>
              <w:top w:val="nil"/>
              <w:left w:val="nil"/>
              <w:bottom w:val="single" w:sz="4" w:space="0" w:color="auto"/>
              <w:right w:val="single" w:sz="4" w:space="0" w:color="auto"/>
            </w:tcBorders>
            <w:shd w:val="clear" w:color="000000" w:fill="BFBFBF"/>
            <w:noWrap/>
            <w:vAlign w:val="bottom"/>
            <w:hideMark/>
          </w:tcPr>
          <w:p w14:paraId="6E35C7DB" w14:textId="77777777" w:rsidR="0007072F" w:rsidRPr="00960564" w:rsidRDefault="0007072F" w:rsidP="007D1707">
            <w:pPr>
              <w:spacing w:after="0" w:line="240" w:lineRule="auto"/>
              <w:jc w:val="right"/>
              <w:rPr>
                <w:rFonts w:eastAsia="Times New Roman" w:cstheme="minorHAnsi"/>
                <w:b/>
                <w:bCs/>
                <w:sz w:val="20"/>
                <w:szCs w:val="20"/>
              </w:rPr>
            </w:pPr>
            <w:r w:rsidRPr="00960564">
              <w:rPr>
                <w:rFonts w:eastAsia="Times New Roman" w:cstheme="minorHAnsi"/>
                <w:b/>
                <w:bCs/>
                <w:sz w:val="20"/>
                <w:szCs w:val="20"/>
              </w:rPr>
              <w:t>2600</w:t>
            </w:r>
          </w:p>
        </w:tc>
      </w:tr>
    </w:tbl>
    <w:p w14:paraId="7A1677E5" w14:textId="77777777" w:rsidR="0007072F" w:rsidRDefault="0007072F" w:rsidP="0007072F">
      <w:pPr>
        <w:tabs>
          <w:tab w:val="left" w:pos="851"/>
        </w:tabs>
        <w:ind w:left="851"/>
      </w:pPr>
      <w:r>
        <w:rPr>
          <w:noProof/>
        </w:rPr>
        <w:drawing>
          <wp:inline distT="0" distB="0" distL="0" distR="0" wp14:anchorId="4B028AD2" wp14:editId="3B94733B">
            <wp:extent cx="4946650" cy="2794000"/>
            <wp:effectExtent l="0" t="0" r="6350" b="6350"/>
            <wp:docPr id="3" name="Chart 3">
              <a:extLst xmlns:a="http://schemas.openxmlformats.org/drawingml/2006/main">
                <a:ext uri="{FF2B5EF4-FFF2-40B4-BE49-F238E27FC236}">
                  <a16:creationId xmlns:a16="http://schemas.microsoft.com/office/drawing/2014/main" id="{9C90DEFF-6C78-468E-A695-619C3D099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003FAC" w14:textId="77777777" w:rsidR="00F61118" w:rsidRDefault="00F61118" w:rsidP="00C147B4">
      <w:pPr>
        <w:spacing w:before="240"/>
        <w:rPr>
          <w:rFonts w:ascii="Calibri" w:eastAsia="Times New Roman" w:hAnsi="Calibri" w:cs="Times New Roman"/>
          <w:b/>
          <w:color w:val="365F91"/>
          <w:sz w:val="28"/>
          <w:szCs w:val="28"/>
        </w:rPr>
      </w:pPr>
    </w:p>
    <w:p w14:paraId="078D44D9" w14:textId="4AF033CE" w:rsidR="00C147B4" w:rsidRPr="00C147B4" w:rsidRDefault="00C147B4" w:rsidP="00C147B4">
      <w:pPr>
        <w:spacing w:before="24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Leavers </w:t>
      </w:r>
    </w:p>
    <w:p w14:paraId="5196FC0B" w14:textId="3216178A" w:rsidR="00C147B4" w:rsidRPr="007F7156" w:rsidRDefault="00C147B4" w:rsidP="00C147B4">
      <w:pPr>
        <w:spacing w:after="0"/>
        <w:rPr>
          <w:rFonts w:ascii="Calibri" w:eastAsia="Times New Roman" w:hAnsi="Calibri" w:cs="Arial"/>
          <w:sz w:val="24"/>
          <w:szCs w:val="24"/>
        </w:rPr>
      </w:pPr>
      <w:r w:rsidRPr="00756EBE">
        <w:rPr>
          <w:rFonts w:ascii="Calibri" w:eastAsia="Times New Roman" w:hAnsi="Calibri" w:cs="Arial"/>
          <w:sz w:val="24"/>
          <w:szCs w:val="24"/>
        </w:rPr>
        <w:t xml:space="preserve">A total of </w:t>
      </w:r>
      <w:r w:rsidR="005E720C">
        <w:rPr>
          <w:rFonts w:ascii="Calibri" w:eastAsia="Times New Roman" w:hAnsi="Calibri" w:cs="Arial"/>
          <w:sz w:val="24"/>
          <w:szCs w:val="24"/>
        </w:rPr>
        <w:t>547</w:t>
      </w:r>
      <w:r w:rsidRPr="00756EBE">
        <w:rPr>
          <w:rFonts w:ascii="Calibri" w:eastAsia="Times New Roman" w:hAnsi="Calibri" w:cs="Arial"/>
          <w:sz w:val="24"/>
          <w:szCs w:val="24"/>
        </w:rPr>
        <w:t xml:space="preserve"> people left employment with the council between 1</w:t>
      </w:r>
      <w:r w:rsidRPr="00756EBE">
        <w:rPr>
          <w:rFonts w:ascii="Calibri" w:eastAsia="Times New Roman" w:hAnsi="Calibri" w:cs="Arial"/>
          <w:sz w:val="24"/>
          <w:szCs w:val="24"/>
          <w:vertAlign w:val="superscript"/>
        </w:rPr>
        <w:t>st</w:t>
      </w:r>
      <w:r w:rsidRPr="00756EBE">
        <w:rPr>
          <w:rFonts w:ascii="Calibri" w:eastAsia="Times New Roman" w:hAnsi="Calibri" w:cs="Arial"/>
          <w:sz w:val="24"/>
          <w:szCs w:val="24"/>
        </w:rPr>
        <w:t xml:space="preserve"> April 20</w:t>
      </w:r>
      <w:r w:rsidR="00756EBE" w:rsidRPr="00756EBE">
        <w:rPr>
          <w:rFonts w:ascii="Calibri" w:eastAsia="Times New Roman" w:hAnsi="Calibri" w:cs="Arial"/>
          <w:sz w:val="24"/>
          <w:szCs w:val="24"/>
        </w:rPr>
        <w:t>20</w:t>
      </w:r>
      <w:r w:rsidRPr="00756EBE">
        <w:rPr>
          <w:rFonts w:ascii="Calibri" w:eastAsia="Times New Roman" w:hAnsi="Calibri" w:cs="Arial"/>
          <w:sz w:val="24"/>
          <w:szCs w:val="24"/>
        </w:rPr>
        <w:t xml:space="preserve"> and 31</w:t>
      </w:r>
      <w:r w:rsidRPr="00756EBE">
        <w:rPr>
          <w:rFonts w:ascii="Calibri" w:eastAsia="Times New Roman" w:hAnsi="Calibri" w:cs="Arial"/>
          <w:sz w:val="24"/>
          <w:szCs w:val="24"/>
          <w:vertAlign w:val="superscript"/>
        </w:rPr>
        <w:t>st</w:t>
      </w:r>
      <w:r w:rsidRPr="00756EBE">
        <w:rPr>
          <w:rFonts w:ascii="Calibri" w:eastAsia="Times New Roman" w:hAnsi="Calibri" w:cs="Arial"/>
          <w:sz w:val="24"/>
          <w:szCs w:val="24"/>
        </w:rPr>
        <w:t xml:space="preserve"> March 202</w:t>
      </w:r>
      <w:r w:rsidR="00756EBE" w:rsidRPr="00756EBE">
        <w:rPr>
          <w:rFonts w:ascii="Calibri" w:eastAsia="Times New Roman" w:hAnsi="Calibri" w:cs="Arial"/>
          <w:sz w:val="24"/>
          <w:szCs w:val="24"/>
        </w:rPr>
        <w:t>1</w:t>
      </w:r>
      <w:r w:rsidRPr="00756EBE">
        <w:rPr>
          <w:rFonts w:ascii="Calibri" w:eastAsia="Times New Roman" w:hAnsi="Calibri" w:cs="Arial"/>
          <w:sz w:val="24"/>
          <w:szCs w:val="24"/>
        </w:rPr>
        <w:t xml:space="preserve">.  Of the </w:t>
      </w:r>
      <w:r w:rsidRPr="00683F87">
        <w:rPr>
          <w:rFonts w:ascii="Calibri" w:eastAsia="Times New Roman" w:hAnsi="Calibri" w:cs="Arial"/>
          <w:sz w:val="24"/>
          <w:szCs w:val="24"/>
        </w:rPr>
        <w:t>leavers 67% were female and 33% were male</w:t>
      </w:r>
      <w:r w:rsidRPr="00D01AB1">
        <w:rPr>
          <w:rFonts w:ascii="Calibri" w:eastAsia="Times New Roman" w:hAnsi="Calibri" w:cs="Arial"/>
          <w:sz w:val="24"/>
          <w:szCs w:val="24"/>
        </w:rPr>
        <w:t xml:space="preserve">. </w:t>
      </w:r>
      <w:r w:rsidR="00D01AB1" w:rsidRPr="00D01AB1">
        <w:rPr>
          <w:rFonts w:ascii="Calibri" w:eastAsia="Times New Roman" w:hAnsi="Calibri" w:cs="Arial"/>
          <w:sz w:val="24"/>
          <w:szCs w:val="24"/>
        </w:rPr>
        <w:t>23.4</w:t>
      </w:r>
      <w:r w:rsidRPr="00D01AB1">
        <w:rPr>
          <w:rFonts w:ascii="Calibri" w:eastAsia="Times New Roman" w:hAnsi="Calibri" w:cs="Arial"/>
          <w:sz w:val="24"/>
          <w:szCs w:val="24"/>
        </w:rPr>
        <w:t xml:space="preserve">% of leavers’ ethnicity was unknown, </w:t>
      </w:r>
      <w:r w:rsidRPr="00AA294D">
        <w:rPr>
          <w:rFonts w:ascii="Calibri" w:eastAsia="Times New Roman" w:hAnsi="Calibri" w:cs="Arial"/>
          <w:sz w:val="24"/>
          <w:szCs w:val="24"/>
        </w:rPr>
        <w:t xml:space="preserve">and </w:t>
      </w:r>
      <w:r w:rsidR="00AA294D" w:rsidRPr="00AA294D">
        <w:rPr>
          <w:rFonts w:ascii="Calibri" w:eastAsia="Times New Roman" w:hAnsi="Calibri" w:cs="Arial"/>
          <w:sz w:val="24"/>
          <w:szCs w:val="24"/>
        </w:rPr>
        <w:t>3.1</w:t>
      </w:r>
      <w:r w:rsidRPr="00AA294D">
        <w:rPr>
          <w:rFonts w:ascii="Calibri" w:eastAsia="Times New Roman" w:hAnsi="Calibri" w:cs="Arial"/>
          <w:sz w:val="24"/>
          <w:szCs w:val="24"/>
        </w:rPr>
        <w:t>% (n=</w:t>
      </w:r>
      <w:r w:rsidR="00AA294D" w:rsidRPr="00AA294D">
        <w:rPr>
          <w:rFonts w:ascii="Calibri" w:eastAsia="Times New Roman" w:hAnsi="Calibri" w:cs="Arial"/>
          <w:sz w:val="24"/>
          <w:szCs w:val="24"/>
        </w:rPr>
        <w:t>13</w:t>
      </w:r>
      <w:r w:rsidRPr="00AA294D">
        <w:rPr>
          <w:rFonts w:ascii="Calibri" w:eastAsia="Times New Roman" w:hAnsi="Calibri" w:cs="Arial"/>
          <w:sz w:val="24"/>
          <w:szCs w:val="24"/>
        </w:rPr>
        <w:t xml:space="preserve">) were from a </w:t>
      </w:r>
      <w:r w:rsidR="00AA294D" w:rsidRPr="00AA294D">
        <w:rPr>
          <w:rFonts w:ascii="Calibri" w:eastAsia="Times New Roman" w:hAnsi="Calibri" w:cs="Arial"/>
          <w:sz w:val="24"/>
          <w:szCs w:val="24"/>
        </w:rPr>
        <w:t xml:space="preserve">Black, Asian, Minority Ethnic </w:t>
      </w:r>
      <w:r w:rsidRPr="00B62F77">
        <w:rPr>
          <w:rFonts w:ascii="Calibri" w:eastAsia="Times New Roman" w:hAnsi="Calibri" w:cs="Arial"/>
          <w:sz w:val="24"/>
          <w:szCs w:val="24"/>
        </w:rPr>
        <w:t xml:space="preserve">background. </w:t>
      </w:r>
      <w:r w:rsidR="00B62F77" w:rsidRPr="00B62F77">
        <w:rPr>
          <w:rFonts w:ascii="Calibri" w:eastAsia="Times New Roman" w:hAnsi="Calibri" w:cs="Arial"/>
          <w:sz w:val="24"/>
          <w:szCs w:val="24"/>
        </w:rPr>
        <w:t>42.8</w:t>
      </w:r>
      <w:r w:rsidRPr="00B62F77">
        <w:rPr>
          <w:rFonts w:ascii="Calibri" w:eastAsia="Times New Roman" w:hAnsi="Calibri" w:cs="Arial"/>
          <w:sz w:val="24"/>
          <w:szCs w:val="24"/>
        </w:rPr>
        <w:t xml:space="preserve">% of leavers were unknown in relation to disability; out of those whose disability status was </w:t>
      </w:r>
      <w:r w:rsidRPr="00D25030">
        <w:rPr>
          <w:rFonts w:ascii="Calibri" w:eastAsia="Times New Roman" w:hAnsi="Calibri" w:cs="Arial"/>
          <w:sz w:val="24"/>
          <w:szCs w:val="24"/>
        </w:rPr>
        <w:t xml:space="preserve">known, </w:t>
      </w:r>
      <w:r w:rsidR="00D25030" w:rsidRPr="00D25030">
        <w:rPr>
          <w:rFonts w:ascii="Calibri" w:eastAsia="Times New Roman" w:hAnsi="Calibri" w:cs="Arial"/>
          <w:sz w:val="24"/>
          <w:szCs w:val="24"/>
        </w:rPr>
        <w:t>5.4</w:t>
      </w:r>
      <w:r w:rsidRPr="00D25030">
        <w:rPr>
          <w:rFonts w:ascii="Calibri" w:eastAsia="Times New Roman" w:hAnsi="Calibri" w:cs="Arial"/>
          <w:sz w:val="24"/>
          <w:szCs w:val="24"/>
        </w:rPr>
        <w:t xml:space="preserve">% were disabled, this equates to </w:t>
      </w:r>
      <w:r w:rsidR="00D25030" w:rsidRPr="00D25030">
        <w:rPr>
          <w:rFonts w:ascii="Calibri" w:eastAsia="Times New Roman" w:hAnsi="Calibri" w:cs="Arial"/>
          <w:sz w:val="24"/>
          <w:szCs w:val="24"/>
        </w:rPr>
        <w:t>17</w:t>
      </w:r>
      <w:r w:rsidRPr="00D25030">
        <w:rPr>
          <w:rFonts w:ascii="Calibri" w:eastAsia="Times New Roman" w:hAnsi="Calibri" w:cs="Arial"/>
          <w:sz w:val="24"/>
          <w:szCs w:val="24"/>
        </w:rPr>
        <w:t xml:space="preserve"> people</w:t>
      </w:r>
      <w:r w:rsidRPr="007655B7">
        <w:rPr>
          <w:rFonts w:ascii="Calibri" w:eastAsia="Times New Roman" w:hAnsi="Calibri" w:cs="Arial"/>
          <w:sz w:val="24"/>
          <w:szCs w:val="24"/>
        </w:rPr>
        <w:t xml:space="preserve">.  </w:t>
      </w:r>
      <w:r w:rsidR="007655B7" w:rsidRPr="007655B7">
        <w:rPr>
          <w:rFonts w:ascii="Calibri" w:eastAsia="Times New Roman" w:hAnsi="Calibri" w:cs="Arial"/>
          <w:sz w:val="24"/>
          <w:szCs w:val="24"/>
        </w:rPr>
        <w:t>60</w:t>
      </w:r>
      <w:r w:rsidRPr="007655B7">
        <w:rPr>
          <w:rFonts w:ascii="Calibri" w:eastAsia="Times New Roman" w:hAnsi="Calibri" w:cs="Arial"/>
          <w:sz w:val="24"/>
          <w:szCs w:val="24"/>
        </w:rPr>
        <w:t xml:space="preserve">% of leavers hadn’t disclosed their </w:t>
      </w:r>
      <w:r w:rsidRPr="005458B8">
        <w:rPr>
          <w:rFonts w:ascii="Calibri" w:eastAsia="Times New Roman" w:hAnsi="Calibri" w:cs="Arial"/>
          <w:sz w:val="24"/>
          <w:szCs w:val="24"/>
        </w:rPr>
        <w:t xml:space="preserve">religion; </w:t>
      </w:r>
      <w:r w:rsidR="005458B8" w:rsidRPr="005458B8">
        <w:rPr>
          <w:rFonts w:ascii="Calibri" w:eastAsia="Times New Roman" w:hAnsi="Calibri" w:cs="Arial"/>
          <w:sz w:val="24"/>
          <w:szCs w:val="24"/>
        </w:rPr>
        <w:t>2.3</w:t>
      </w:r>
      <w:r w:rsidRPr="005458B8">
        <w:rPr>
          <w:rFonts w:ascii="Calibri" w:eastAsia="Times New Roman" w:hAnsi="Calibri" w:cs="Arial"/>
          <w:sz w:val="24"/>
          <w:szCs w:val="24"/>
        </w:rPr>
        <w:t>% (n=</w:t>
      </w:r>
      <w:r w:rsidR="00513225" w:rsidRPr="00513225">
        <w:rPr>
          <w:rFonts w:ascii="Calibri" w:eastAsia="Times New Roman" w:hAnsi="Calibri" w:cs="Arial"/>
          <w:sz w:val="24"/>
          <w:szCs w:val="24"/>
        </w:rPr>
        <w:t>5</w:t>
      </w:r>
      <w:r w:rsidRPr="00513225">
        <w:rPr>
          <w:rFonts w:ascii="Calibri" w:eastAsia="Times New Roman" w:hAnsi="Calibri" w:cs="Arial"/>
          <w:sz w:val="24"/>
          <w:szCs w:val="24"/>
        </w:rPr>
        <w:t xml:space="preserve">) of leavers stated that they belonged to a religion that wasn’t </w:t>
      </w:r>
      <w:r w:rsidRPr="007F7156">
        <w:rPr>
          <w:rFonts w:ascii="Calibri" w:eastAsia="Times New Roman" w:hAnsi="Calibri" w:cs="Arial"/>
          <w:sz w:val="24"/>
          <w:szCs w:val="24"/>
        </w:rPr>
        <w:t xml:space="preserve">Christianity. </w:t>
      </w:r>
    </w:p>
    <w:p w14:paraId="28500937" w14:textId="77777777" w:rsidR="00C147B4" w:rsidRPr="00C147B4" w:rsidRDefault="00C147B4" w:rsidP="00C147B4">
      <w:pPr>
        <w:spacing w:after="0"/>
        <w:rPr>
          <w:rFonts w:ascii="Calibri" w:eastAsia="Times New Roman" w:hAnsi="Calibri" w:cs="Arial"/>
          <w:color w:val="FF0000"/>
          <w:sz w:val="24"/>
          <w:szCs w:val="24"/>
        </w:rPr>
      </w:pPr>
    </w:p>
    <w:p w14:paraId="4F26998F" w14:textId="77777777" w:rsidR="00FB5EB3" w:rsidRPr="00C147B4" w:rsidRDefault="00C147B4" w:rsidP="00C147B4">
      <w:pPr>
        <w:spacing w:after="0"/>
        <w:rPr>
          <w:rFonts w:ascii="Calibri" w:eastAsia="Times New Roman" w:hAnsi="Calibri" w:cs="Arial"/>
          <w:color w:val="FF0000"/>
          <w:sz w:val="24"/>
          <w:szCs w:val="24"/>
        </w:rPr>
      </w:pPr>
      <w:r w:rsidRPr="00C147B4">
        <w:rPr>
          <w:rFonts w:ascii="Calibri" w:eastAsia="Times New Roman" w:hAnsi="Calibri" w:cs="Arial"/>
          <w:color w:val="FF0000"/>
          <w:sz w:val="24"/>
          <w:szCs w:val="24"/>
        </w:rPr>
        <w:t xml:space="preserve"> </w:t>
      </w:r>
    </w:p>
    <w:tbl>
      <w:tblPr>
        <w:tblW w:w="5949" w:type="dxa"/>
        <w:tblLook w:val="04A0" w:firstRow="1" w:lastRow="0" w:firstColumn="1" w:lastColumn="0" w:noHBand="0" w:noVBand="1"/>
      </w:tblPr>
      <w:tblGrid>
        <w:gridCol w:w="3964"/>
        <w:gridCol w:w="851"/>
        <w:gridCol w:w="1134"/>
      </w:tblGrid>
      <w:tr w:rsidR="00FB5EB3" w:rsidRPr="00FB5EB3" w14:paraId="51106F85" w14:textId="77777777" w:rsidTr="007F7156">
        <w:trPr>
          <w:trHeight w:val="29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DEB68" w14:textId="77777777" w:rsidR="00FB5EB3" w:rsidRPr="00FB5EB3" w:rsidRDefault="00FB5EB3" w:rsidP="00FB5EB3">
            <w:pPr>
              <w:spacing w:after="0" w:line="240" w:lineRule="auto"/>
              <w:rPr>
                <w:rFonts w:ascii="Calibri" w:eastAsia="Times New Roman" w:hAnsi="Calibri" w:cs="Calibri"/>
                <w:b/>
                <w:bCs/>
                <w:color w:val="000000"/>
              </w:rPr>
            </w:pPr>
            <w:r w:rsidRPr="00FB5EB3">
              <w:rPr>
                <w:rFonts w:ascii="Calibri" w:eastAsia="Times New Roman" w:hAnsi="Calibri" w:cs="Calibri"/>
                <w:b/>
                <w:bCs/>
                <w:color w:val="000000"/>
              </w:rPr>
              <w:t xml:space="preserve">Reason for Leaving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A9CA0D6" w14:textId="77777777" w:rsidR="00FB5EB3" w:rsidRPr="00FB5EB3" w:rsidRDefault="00FB5EB3" w:rsidP="00FB5EB3">
            <w:pPr>
              <w:spacing w:after="0" w:line="240" w:lineRule="auto"/>
              <w:rPr>
                <w:rFonts w:ascii="Calibri" w:eastAsia="Times New Roman" w:hAnsi="Calibri" w:cs="Calibri"/>
                <w:b/>
                <w:bCs/>
                <w:color w:val="000000"/>
              </w:rPr>
            </w:pPr>
            <w:r w:rsidRPr="00FB5EB3">
              <w:rPr>
                <w:rFonts w:ascii="Calibri" w:eastAsia="Times New Roman" w:hAnsi="Calibri" w:cs="Calibri"/>
                <w:b/>
                <w:bCs/>
                <w:color w:val="000000"/>
              </w:rPr>
              <w:t>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D32A74" w14:textId="77777777" w:rsidR="00FB5EB3" w:rsidRPr="00FB5EB3" w:rsidRDefault="00FB5EB3" w:rsidP="00FB5EB3">
            <w:pPr>
              <w:spacing w:after="0" w:line="240" w:lineRule="auto"/>
              <w:rPr>
                <w:rFonts w:ascii="Calibri" w:eastAsia="Times New Roman" w:hAnsi="Calibri" w:cs="Calibri"/>
                <w:b/>
                <w:bCs/>
                <w:color w:val="000000"/>
              </w:rPr>
            </w:pPr>
            <w:r w:rsidRPr="00FB5EB3">
              <w:rPr>
                <w:rFonts w:ascii="Calibri" w:eastAsia="Times New Roman" w:hAnsi="Calibri" w:cs="Calibri"/>
                <w:b/>
                <w:bCs/>
                <w:color w:val="000000"/>
              </w:rPr>
              <w:t>%</w:t>
            </w:r>
          </w:p>
        </w:tc>
      </w:tr>
      <w:tr w:rsidR="00FB5EB3" w:rsidRPr="00FB5EB3" w14:paraId="3718C77A"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E9310D0"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Death in service</w:t>
            </w:r>
          </w:p>
        </w:tc>
        <w:tc>
          <w:tcPr>
            <w:tcW w:w="851" w:type="dxa"/>
            <w:tcBorders>
              <w:top w:val="nil"/>
              <w:left w:val="nil"/>
              <w:bottom w:val="single" w:sz="4" w:space="0" w:color="auto"/>
              <w:right w:val="single" w:sz="4" w:space="0" w:color="auto"/>
            </w:tcBorders>
            <w:shd w:val="clear" w:color="auto" w:fill="auto"/>
            <w:noWrap/>
            <w:vAlign w:val="bottom"/>
            <w:hideMark/>
          </w:tcPr>
          <w:p w14:paraId="6AF8F10C"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9</w:t>
            </w:r>
          </w:p>
        </w:tc>
        <w:tc>
          <w:tcPr>
            <w:tcW w:w="1134" w:type="dxa"/>
            <w:tcBorders>
              <w:top w:val="nil"/>
              <w:left w:val="nil"/>
              <w:bottom w:val="single" w:sz="4" w:space="0" w:color="auto"/>
              <w:right w:val="single" w:sz="4" w:space="0" w:color="auto"/>
            </w:tcBorders>
            <w:shd w:val="clear" w:color="auto" w:fill="auto"/>
            <w:noWrap/>
            <w:vAlign w:val="bottom"/>
            <w:hideMark/>
          </w:tcPr>
          <w:p w14:paraId="6B44525E"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1.65</w:t>
            </w:r>
          </w:p>
        </w:tc>
      </w:tr>
      <w:tr w:rsidR="00FB5EB3" w:rsidRPr="00FB5EB3" w14:paraId="30DCAFDF"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CA95961"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Disciplinary</w:t>
            </w:r>
          </w:p>
        </w:tc>
        <w:tc>
          <w:tcPr>
            <w:tcW w:w="851" w:type="dxa"/>
            <w:tcBorders>
              <w:top w:val="nil"/>
              <w:left w:val="nil"/>
              <w:bottom w:val="single" w:sz="4" w:space="0" w:color="auto"/>
              <w:right w:val="single" w:sz="4" w:space="0" w:color="auto"/>
            </w:tcBorders>
            <w:shd w:val="clear" w:color="auto" w:fill="auto"/>
            <w:noWrap/>
            <w:vAlign w:val="bottom"/>
            <w:hideMark/>
          </w:tcPr>
          <w:p w14:paraId="17D6B1B6"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14:paraId="226C53EF"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1.10</w:t>
            </w:r>
          </w:p>
        </w:tc>
      </w:tr>
      <w:tr w:rsidR="00FB5EB3" w:rsidRPr="00FB5EB3" w14:paraId="29DB7512"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D53D2C2"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Early Retirement</w:t>
            </w:r>
          </w:p>
        </w:tc>
        <w:tc>
          <w:tcPr>
            <w:tcW w:w="851" w:type="dxa"/>
            <w:tcBorders>
              <w:top w:val="nil"/>
              <w:left w:val="nil"/>
              <w:bottom w:val="single" w:sz="4" w:space="0" w:color="auto"/>
              <w:right w:val="single" w:sz="4" w:space="0" w:color="auto"/>
            </w:tcBorders>
            <w:shd w:val="clear" w:color="auto" w:fill="auto"/>
            <w:noWrap/>
            <w:vAlign w:val="bottom"/>
            <w:hideMark/>
          </w:tcPr>
          <w:p w14:paraId="33C920AA"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14:paraId="45F6D879"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3.84</w:t>
            </w:r>
          </w:p>
        </w:tc>
      </w:tr>
      <w:tr w:rsidR="00FB5EB3" w:rsidRPr="00FB5EB3" w14:paraId="08433999"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3270895"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Early retirement + voluntary severance</w:t>
            </w:r>
          </w:p>
        </w:tc>
        <w:tc>
          <w:tcPr>
            <w:tcW w:w="851" w:type="dxa"/>
            <w:tcBorders>
              <w:top w:val="nil"/>
              <w:left w:val="nil"/>
              <w:bottom w:val="single" w:sz="4" w:space="0" w:color="auto"/>
              <w:right w:val="single" w:sz="4" w:space="0" w:color="auto"/>
            </w:tcBorders>
            <w:shd w:val="clear" w:color="auto" w:fill="auto"/>
            <w:noWrap/>
            <w:vAlign w:val="bottom"/>
            <w:hideMark/>
          </w:tcPr>
          <w:p w14:paraId="6B811C2F"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14:paraId="53233208"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0.73</w:t>
            </w:r>
          </w:p>
        </w:tc>
      </w:tr>
      <w:tr w:rsidR="00FB5EB3" w:rsidRPr="00FB5EB3" w14:paraId="057AD1A8"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6054A26"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End of Temp/Fixed Term Contract</w:t>
            </w:r>
          </w:p>
        </w:tc>
        <w:tc>
          <w:tcPr>
            <w:tcW w:w="851" w:type="dxa"/>
            <w:tcBorders>
              <w:top w:val="nil"/>
              <w:left w:val="nil"/>
              <w:bottom w:val="single" w:sz="4" w:space="0" w:color="auto"/>
              <w:right w:val="single" w:sz="4" w:space="0" w:color="auto"/>
            </w:tcBorders>
            <w:shd w:val="clear" w:color="auto" w:fill="auto"/>
            <w:noWrap/>
            <w:vAlign w:val="bottom"/>
            <w:hideMark/>
          </w:tcPr>
          <w:p w14:paraId="63FA43AF"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85</w:t>
            </w:r>
          </w:p>
        </w:tc>
        <w:tc>
          <w:tcPr>
            <w:tcW w:w="1134" w:type="dxa"/>
            <w:tcBorders>
              <w:top w:val="nil"/>
              <w:left w:val="nil"/>
              <w:bottom w:val="single" w:sz="4" w:space="0" w:color="auto"/>
              <w:right w:val="single" w:sz="4" w:space="0" w:color="auto"/>
            </w:tcBorders>
            <w:shd w:val="clear" w:color="auto" w:fill="auto"/>
            <w:noWrap/>
            <w:vAlign w:val="bottom"/>
            <w:hideMark/>
          </w:tcPr>
          <w:p w14:paraId="13036D0A"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15.54</w:t>
            </w:r>
          </w:p>
        </w:tc>
      </w:tr>
      <w:tr w:rsidR="00FB5EB3" w:rsidRPr="00FB5EB3" w14:paraId="1DB276DE"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3C9D646"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Ill Health</w:t>
            </w:r>
          </w:p>
        </w:tc>
        <w:tc>
          <w:tcPr>
            <w:tcW w:w="851" w:type="dxa"/>
            <w:tcBorders>
              <w:top w:val="nil"/>
              <w:left w:val="nil"/>
              <w:bottom w:val="single" w:sz="4" w:space="0" w:color="auto"/>
              <w:right w:val="single" w:sz="4" w:space="0" w:color="auto"/>
            </w:tcBorders>
            <w:shd w:val="clear" w:color="auto" w:fill="auto"/>
            <w:noWrap/>
            <w:vAlign w:val="bottom"/>
            <w:hideMark/>
          </w:tcPr>
          <w:p w14:paraId="012E16C5"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14:paraId="602C4726"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2.19</w:t>
            </w:r>
          </w:p>
        </w:tc>
      </w:tr>
      <w:tr w:rsidR="00FB5EB3" w:rsidRPr="00FB5EB3" w14:paraId="59AF1E2C"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286DD77" w14:textId="1C710ED8"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Medical Incapability</w:t>
            </w:r>
          </w:p>
        </w:tc>
        <w:tc>
          <w:tcPr>
            <w:tcW w:w="851" w:type="dxa"/>
            <w:tcBorders>
              <w:top w:val="nil"/>
              <w:left w:val="nil"/>
              <w:bottom w:val="single" w:sz="4" w:space="0" w:color="auto"/>
              <w:right w:val="single" w:sz="4" w:space="0" w:color="auto"/>
            </w:tcBorders>
            <w:shd w:val="clear" w:color="auto" w:fill="auto"/>
            <w:noWrap/>
            <w:vAlign w:val="bottom"/>
            <w:hideMark/>
          </w:tcPr>
          <w:p w14:paraId="6AEB0E9F"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14:paraId="569CD548"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2.38</w:t>
            </w:r>
          </w:p>
        </w:tc>
      </w:tr>
      <w:tr w:rsidR="00FB5EB3" w:rsidRPr="00FB5EB3" w14:paraId="7DB4A7DC"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E2550DB"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Normal Retirement</w:t>
            </w:r>
          </w:p>
        </w:tc>
        <w:tc>
          <w:tcPr>
            <w:tcW w:w="851" w:type="dxa"/>
            <w:tcBorders>
              <w:top w:val="nil"/>
              <w:left w:val="nil"/>
              <w:bottom w:val="single" w:sz="4" w:space="0" w:color="auto"/>
              <w:right w:val="single" w:sz="4" w:space="0" w:color="auto"/>
            </w:tcBorders>
            <w:shd w:val="clear" w:color="auto" w:fill="auto"/>
            <w:noWrap/>
            <w:vAlign w:val="bottom"/>
            <w:hideMark/>
          </w:tcPr>
          <w:p w14:paraId="689BB759"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28</w:t>
            </w:r>
          </w:p>
        </w:tc>
        <w:tc>
          <w:tcPr>
            <w:tcW w:w="1134" w:type="dxa"/>
            <w:tcBorders>
              <w:top w:val="nil"/>
              <w:left w:val="nil"/>
              <w:bottom w:val="single" w:sz="4" w:space="0" w:color="auto"/>
              <w:right w:val="single" w:sz="4" w:space="0" w:color="auto"/>
            </w:tcBorders>
            <w:shd w:val="clear" w:color="auto" w:fill="auto"/>
            <w:noWrap/>
            <w:vAlign w:val="bottom"/>
            <w:hideMark/>
          </w:tcPr>
          <w:p w14:paraId="38D5D0B6"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5.12</w:t>
            </w:r>
          </w:p>
        </w:tc>
      </w:tr>
      <w:tr w:rsidR="00FB5EB3" w:rsidRPr="00FB5EB3" w14:paraId="757580CB"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698A9A5"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Resignation</w:t>
            </w:r>
          </w:p>
        </w:tc>
        <w:tc>
          <w:tcPr>
            <w:tcW w:w="851" w:type="dxa"/>
            <w:tcBorders>
              <w:top w:val="nil"/>
              <w:left w:val="nil"/>
              <w:bottom w:val="single" w:sz="4" w:space="0" w:color="auto"/>
              <w:right w:val="single" w:sz="4" w:space="0" w:color="auto"/>
            </w:tcBorders>
            <w:shd w:val="clear" w:color="auto" w:fill="auto"/>
            <w:noWrap/>
            <w:vAlign w:val="bottom"/>
            <w:hideMark/>
          </w:tcPr>
          <w:p w14:paraId="79B0E931"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363</w:t>
            </w:r>
          </w:p>
        </w:tc>
        <w:tc>
          <w:tcPr>
            <w:tcW w:w="1134" w:type="dxa"/>
            <w:tcBorders>
              <w:top w:val="nil"/>
              <w:left w:val="nil"/>
              <w:bottom w:val="single" w:sz="4" w:space="0" w:color="auto"/>
              <w:right w:val="single" w:sz="4" w:space="0" w:color="auto"/>
            </w:tcBorders>
            <w:shd w:val="clear" w:color="auto" w:fill="auto"/>
            <w:noWrap/>
            <w:vAlign w:val="bottom"/>
            <w:hideMark/>
          </w:tcPr>
          <w:p w14:paraId="12EEFD3B"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66.36</w:t>
            </w:r>
          </w:p>
        </w:tc>
      </w:tr>
      <w:tr w:rsidR="00FB5EB3" w:rsidRPr="00FB5EB3" w14:paraId="6118362B"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7DAED13"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Settlement agreement</w:t>
            </w:r>
          </w:p>
        </w:tc>
        <w:tc>
          <w:tcPr>
            <w:tcW w:w="851" w:type="dxa"/>
            <w:tcBorders>
              <w:top w:val="nil"/>
              <w:left w:val="nil"/>
              <w:bottom w:val="single" w:sz="4" w:space="0" w:color="auto"/>
              <w:right w:val="single" w:sz="4" w:space="0" w:color="auto"/>
            </w:tcBorders>
            <w:shd w:val="clear" w:color="auto" w:fill="auto"/>
            <w:noWrap/>
            <w:vAlign w:val="bottom"/>
            <w:hideMark/>
          </w:tcPr>
          <w:p w14:paraId="64C5B928"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14:paraId="105D29C5"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0.73</w:t>
            </w:r>
          </w:p>
        </w:tc>
      </w:tr>
      <w:tr w:rsidR="00FB5EB3" w:rsidRPr="00FB5EB3" w14:paraId="3E4D075E" w14:textId="77777777" w:rsidTr="007F7156">
        <w:trPr>
          <w:trHeight w:val="29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8E2F406" w14:textId="77777777" w:rsidR="00FB5EB3" w:rsidRPr="00FB5EB3" w:rsidRDefault="00FB5EB3" w:rsidP="00FB5EB3">
            <w:pPr>
              <w:spacing w:after="0" w:line="240" w:lineRule="auto"/>
              <w:rPr>
                <w:rFonts w:ascii="Calibri" w:eastAsia="Times New Roman" w:hAnsi="Calibri" w:cs="Calibri"/>
                <w:color w:val="000000"/>
              </w:rPr>
            </w:pPr>
            <w:r w:rsidRPr="00FB5EB3">
              <w:rPr>
                <w:rFonts w:ascii="Calibri" w:eastAsia="Times New Roman" w:hAnsi="Calibri" w:cs="Calibri"/>
                <w:color w:val="000000"/>
              </w:rPr>
              <w:t>TUPE transfer</w:t>
            </w:r>
          </w:p>
        </w:tc>
        <w:tc>
          <w:tcPr>
            <w:tcW w:w="851" w:type="dxa"/>
            <w:tcBorders>
              <w:top w:val="nil"/>
              <w:left w:val="nil"/>
              <w:bottom w:val="single" w:sz="4" w:space="0" w:color="auto"/>
              <w:right w:val="single" w:sz="4" w:space="0" w:color="auto"/>
            </w:tcBorders>
            <w:shd w:val="clear" w:color="auto" w:fill="auto"/>
            <w:noWrap/>
            <w:vAlign w:val="bottom"/>
            <w:hideMark/>
          </w:tcPr>
          <w:p w14:paraId="35B8734E"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2</w:t>
            </w:r>
          </w:p>
        </w:tc>
        <w:tc>
          <w:tcPr>
            <w:tcW w:w="1134" w:type="dxa"/>
            <w:tcBorders>
              <w:top w:val="nil"/>
              <w:left w:val="nil"/>
              <w:bottom w:val="single" w:sz="4" w:space="0" w:color="auto"/>
              <w:right w:val="single" w:sz="4" w:space="0" w:color="auto"/>
            </w:tcBorders>
            <w:shd w:val="clear" w:color="auto" w:fill="auto"/>
            <w:noWrap/>
            <w:vAlign w:val="bottom"/>
            <w:hideMark/>
          </w:tcPr>
          <w:p w14:paraId="002C4B2F" w14:textId="77777777" w:rsidR="00FB5EB3" w:rsidRPr="00FB5EB3" w:rsidRDefault="00FB5EB3" w:rsidP="00FB5EB3">
            <w:pPr>
              <w:spacing w:after="0" w:line="240" w:lineRule="auto"/>
              <w:jc w:val="right"/>
              <w:rPr>
                <w:rFonts w:ascii="Calibri" w:eastAsia="Times New Roman" w:hAnsi="Calibri" w:cs="Calibri"/>
                <w:color w:val="000000"/>
              </w:rPr>
            </w:pPr>
            <w:r w:rsidRPr="00FB5EB3">
              <w:rPr>
                <w:rFonts w:ascii="Calibri" w:eastAsia="Times New Roman" w:hAnsi="Calibri" w:cs="Calibri"/>
                <w:color w:val="000000"/>
              </w:rPr>
              <w:t>0.37</w:t>
            </w:r>
          </w:p>
        </w:tc>
      </w:tr>
      <w:tr w:rsidR="00FB5EB3" w:rsidRPr="00FB5EB3" w14:paraId="4070AA3B" w14:textId="77777777" w:rsidTr="007F7156">
        <w:trPr>
          <w:trHeight w:val="290"/>
        </w:trPr>
        <w:tc>
          <w:tcPr>
            <w:tcW w:w="3964" w:type="dxa"/>
            <w:tcBorders>
              <w:top w:val="nil"/>
              <w:left w:val="single" w:sz="4" w:space="0" w:color="auto"/>
              <w:bottom w:val="single" w:sz="4" w:space="0" w:color="auto"/>
              <w:right w:val="single" w:sz="4" w:space="0" w:color="auto"/>
            </w:tcBorders>
            <w:shd w:val="clear" w:color="D9E1F2" w:fill="D9D9D9"/>
            <w:noWrap/>
            <w:vAlign w:val="bottom"/>
            <w:hideMark/>
          </w:tcPr>
          <w:p w14:paraId="2C206AF5" w14:textId="77777777" w:rsidR="00FB5EB3" w:rsidRPr="00FB5EB3" w:rsidRDefault="00FB5EB3" w:rsidP="00FB5EB3">
            <w:pPr>
              <w:spacing w:after="0" w:line="240" w:lineRule="auto"/>
              <w:rPr>
                <w:rFonts w:ascii="Calibri" w:eastAsia="Times New Roman" w:hAnsi="Calibri" w:cs="Calibri"/>
                <w:b/>
                <w:bCs/>
                <w:color w:val="000000"/>
              </w:rPr>
            </w:pPr>
            <w:r w:rsidRPr="00FB5EB3">
              <w:rPr>
                <w:rFonts w:ascii="Calibri" w:eastAsia="Times New Roman" w:hAnsi="Calibri" w:cs="Calibri"/>
                <w:b/>
                <w:bCs/>
                <w:color w:val="000000"/>
              </w:rPr>
              <w:t>Grand Total</w:t>
            </w:r>
          </w:p>
        </w:tc>
        <w:tc>
          <w:tcPr>
            <w:tcW w:w="851" w:type="dxa"/>
            <w:tcBorders>
              <w:top w:val="nil"/>
              <w:left w:val="nil"/>
              <w:bottom w:val="single" w:sz="4" w:space="0" w:color="auto"/>
              <w:right w:val="single" w:sz="4" w:space="0" w:color="auto"/>
            </w:tcBorders>
            <w:shd w:val="clear" w:color="D9E1F2" w:fill="D9D9D9"/>
            <w:noWrap/>
            <w:vAlign w:val="bottom"/>
            <w:hideMark/>
          </w:tcPr>
          <w:p w14:paraId="72B3F7A4" w14:textId="77777777" w:rsidR="00FB5EB3" w:rsidRPr="00FB5EB3" w:rsidRDefault="00FB5EB3" w:rsidP="00FB5EB3">
            <w:pPr>
              <w:spacing w:after="0" w:line="240" w:lineRule="auto"/>
              <w:jc w:val="right"/>
              <w:rPr>
                <w:rFonts w:ascii="Calibri" w:eastAsia="Times New Roman" w:hAnsi="Calibri" w:cs="Calibri"/>
                <w:b/>
                <w:bCs/>
                <w:color w:val="000000"/>
              </w:rPr>
            </w:pPr>
            <w:r w:rsidRPr="00FB5EB3">
              <w:rPr>
                <w:rFonts w:ascii="Calibri" w:eastAsia="Times New Roman" w:hAnsi="Calibri" w:cs="Calibri"/>
                <w:b/>
                <w:bCs/>
                <w:color w:val="000000"/>
              </w:rPr>
              <w:t>547</w:t>
            </w:r>
          </w:p>
        </w:tc>
        <w:tc>
          <w:tcPr>
            <w:tcW w:w="1134" w:type="dxa"/>
            <w:tcBorders>
              <w:top w:val="nil"/>
              <w:left w:val="nil"/>
              <w:bottom w:val="single" w:sz="4" w:space="0" w:color="auto"/>
              <w:right w:val="single" w:sz="4" w:space="0" w:color="auto"/>
            </w:tcBorders>
            <w:shd w:val="clear" w:color="D9E1F2" w:fill="D9D9D9"/>
            <w:noWrap/>
            <w:vAlign w:val="bottom"/>
            <w:hideMark/>
          </w:tcPr>
          <w:p w14:paraId="7D304915" w14:textId="77777777" w:rsidR="00FB5EB3" w:rsidRPr="00FB5EB3" w:rsidRDefault="00FB5EB3" w:rsidP="00FB5EB3">
            <w:pPr>
              <w:spacing w:after="0" w:line="240" w:lineRule="auto"/>
              <w:jc w:val="right"/>
              <w:rPr>
                <w:rFonts w:ascii="Calibri" w:eastAsia="Times New Roman" w:hAnsi="Calibri" w:cs="Calibri"/>
                <w:b/>
                <w:bCs/>
                <w:color w:val="000000"/>
              </w:rPr>
            </w:pPr>
            <w:r w:rsidRPr="00FB5EB3">
              <w:rPr>
                <w:rFonts w:ascii="Calibri" w:eastAsia="Times New Roman" w:hAnsi="Calibri" w:cs="Calibri"/>
                <w:b/>
                <w:bCs/>
                <w:color w:val="000000"/>
              </w:rPr>
              <w:t>100</w:t>
            </w:r>
          </w:p>
        </w:tc>
      </w:tr>
    </w:tbl>
    <w:p w14:paraId="217E46F1" w14:textId="01AC6EE3" w:rsidR="00C147B4" w:rsidRPr="00C147B4" w:rsidRDefault="00C147B4" w:rsidP="00C147B4">
      <w:pPr>
        <w:spacing w:after="0"/>
        <w:rPr>
          <w:rFonts w:ascii="Calibri" w:eastAsia="Times New Roman" w:hAnsi="Calibri" w:cs="Arial"/>
          <w:color w:val="FF0000"/>
          <w:sz w:val="24"/>
          <w:szCs w:val="24"/>
        </w:rPr>
      </w:pPr>
    </w:p>
    <w:p w14:paraId="7B25479F" w14:textId="77777777" w:rsidR="00C147B4" w:rsidRPr="00C147B4" w:rsidRDefault="00C147B4" w:rsidP="00C147B4">
      <w:pPr>
        <w:spacing w:after="0"/>
        <w:rPr>
          <w:rFonts w:ascii="Calibri" w:eastAsia="Times New Roman" w:hAnsi="Calibri" w:cs="Arial"/>
          <w:color w:val="FF0000"/>
          <w:sz w:val="24"/>
          <w:szCs w:val="24"/>
        </w:rPr>
      </w:pPr>
    </w:p>
    <w:p w14:paraId="603987CF" w14:textId="77777777" w:rsidR="00C147B4" w:rsidRPr="00C147B4" w:rsidRDefault="00C147B4" w:rsidP="00C147B4">
      <w:pPr>
        <w:spacing w:after="0"/>
        <w:rPr>
          <w:rFonts w:ascii="Calibri" w:eastAsia="Times New Roman" w:hAnsi="Calibri" w:cs="Arial"/>
          <w:color w:val="FF0000"/>
          <w:sz w:val="24"/>
          <w:szCs w:val="24"/>
        </w:rPr>
      </w:pPr>
    </w:p>
    <w:p w14:paraId="1A1C0384" w14:textId="6B221B65" w:rsidR="00C147B4" w:rsidRDefault="00C147B4" w:rsidP="00C147B4">
      <w:pPr>
        <w:rPr>
          <w:rFonts w:ascii="Arial" w:eastAsia="Times New Roman" w:hAnsi="Arial" w:cs="Arial"/>
          <w:color w:val="FF0000"/>
          <w:sz w:val="24"/>
          <w:szCs w:val="24"/>
        </w:rPr>
      </w:pPr>
    </w:p>
    <w:p w14:paraId="1681F199" w14:textId="77777777" w:rsidR="006065D2" w:rsidRPr="00C147B4" w:rsidRDefault="006065D2" w:rsidP="00C147B4">
      <w:pPr>
        <w:rPr>
          <w:rFonts w:ascii="Arial" w:eastAsia="Times New Roman" w:hAnsi="Arial" w:cs="Arial"/>
          <w:color w:val="FF0000"/>
          <w:sz w:val="24"/>
          <w:szCs w:val="24"/>
        </w:rPr>
      </w:pPr>
    </w:p>
    <w:p w14:paraId="2A0C3399" w14:textId="77777777" w:rsidR="00817AD7" w:rsidRDefault="00817AD7" w:rsidP="00C147B4">
      <w:pPr>
        <w:rPr>
          <w:rFonts w:ascii="Calibri" w:eastAsia="Times New Roman" w:hAnsi="Calibri" w:cs="Times New Roman"/>
          <w:b/>
          <w:color w:val="365F91"/>
          <w:sz w:val="28"/>
          <w:szCs w:val="28"/>
        </w:rPr>
      </w:pPr>
    </w:p>
    <w:p w14:paraId="3FBFA756" w14:textId="489F805C"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Recruitment and Selection </w:t>
      </w:r>
    </w:p>
    <w:p w14:paraId="3683538D" w14:textId="188C5F48" w:rsidR="00C147B4" w:rsidRPr="007450BF" w:rsidRDefault="00C147B4" w:rsidP="00C147B4">
      <w:pPr>
        <w:rPr>
          <w:rFonts w:ascii="Calibri" w:eastAsia="Times New Roman" w:hAnsi="Calibri" w:cs="Arial"/>
          <w:color w:val="7030A0"/>
          <w:sz w:val="24"/>
          <w:szCs w:val="24"/>
        </w:rPr>
      </w:pPr>
      <w:r w:rsidRPr="00880812">
        <w:rPr>
          <w:rFonts w:ascii="Calibri" w:eastAsia="Times New Roman" w:hAnsi="Calibri" w:cs="Arial"/>
          <w:sz w:val="24"/>
          <w:szCs w:val="24"/>
        </w:rPr>
        <w:t>During 202</w:t>
      </w:r>
      <w:r w:rsidR="00880812" w:rsidRPr="00880812">
        <w:rPr>
          <w:rFonts w:ascii="Calibri" w:eastAsia="Times New Roman" w:hAnsi="Calibri" w:cs="Arial"/>
          <w:sz w:val="24"/>
          <w:szCs w:val="24"/>
        </w:rPr>
        <w:t>1</w:t>
      </w:r>
      <w:r w:rsidRPr="00880812">
        <w:rPr>
          <w:rFonts w:ascii="Calibri" w:eastAsia="Times New Roman" w:hAnsi="Calibri" w:cs="Arial"/>
          <w:sz w:val="24"/>
          <w:szCs w:val="24"/>
        </w:rPr>
        <w:t xml:space="preserve"> KMBC received 18</w:t>
      </w:r>
      <w:r w:rsidR="00880812" w:rsidRPr="00880812">
        <w:rPr>
          <w:rFonts w:ascii="Calibri" w:eastAsia="Times New Roman" w:hAnsi="Calibri" w:cs="Arial"/>
          <w:sz w:val="24"/>
          <w:szCs w:val="24"/>
        </w:rPr>
        <w:t>37</w:t>
      </w:r>
      <w:r w:rsidRPr="00880812">
        <w:rPr>
          <w:rFonts w:ascii="Calibri" w:eastAsia="Times New Roman" w:hAnsi="Calibri" w:cs="Arial"/>
          <w:sz w:val="24"/>
          <w:szCs w:val="24"/>
        </w:rPr>
        <w:t xml:space="preserve"> applications for employment; this</w:t>
      </w:r>
      <w:r w:rsidR="00880812" w:rsidRPr="00880812">
        <w:rPr>
          <w:rFonts w:ascii="Calibri" w:eastAsia="Times New Roman" w:hAnsi="Calibri" w:cs="Arial"/>
          <w:sz w:val="24"/>
          <w:szCs w:val="24"/>
        </w:rPr>
        <w:t xml:space="preserve"> is similar to the number reported in 2021</w:t>
      </w:r>
      <w:r w:rsidR="00770792" w:rsidRPr="00880812">
        <w:rPr>
          <w:rFonts w:ascii="Calibri" w:eastAsia="Times New Roman" w:hAnsi="Calibri" w:cs="Arial"/>
          <w:sz w:val="24"/>
          <w:szCs w:val="24"/>
        </w:rPr>
        <w:t>.</w:t>
      </w:r>
      <w:r w:rsidRPr="00880812">
        <w:rPr>
          <w:rFonts w:ascii="Calibri" w:eastAsia="Times New Roman" w:hAnsi="Calibri" w:cs="Arial"/>
          <w:sz w:val="24"/>
          <w:szCs w:val="24"/>
        </w:rPr>
        <w:t xml:space="preserve"> </w:t>
      </w:r>
      <w:r w:rsidR="00770792" w:rsidRPr="00880812">
        <w:rPr>
          <w:rFonts w:ascii="Calibri" w:eastAsia="Times New Roman" w:hAnsi="Calibri" w:cs="Arial"/>
          <w:sz w:val="24"/>
          <w:szCs w:val="24"/>
        </w:rPr>
        <w:t>Overall,</w:t>
      </w:r>
      <w:r w:rsidRPr="00880812">
        <w:rPr>
          <w:rFonts w:ascii="Calibri" w:eastAsia="Times New Roman" w:hAnsi="Calibri" w:cs="Arial"/>
          <w:sz w:val="24"/>
          <w:szCs w:val="24"/>
        </w:rPr>
        <w:t xml:space="preserve"> the likelihood of being </w:t>
      </w:r>
      <w:r w:rsidRPr="001E33E0">
        <w:rPr>
          <w:rFonts w:ascii="Calibri" w:eastAsia="Times New Roman" w:hAnsi="Calibri" w:cs="Arial"/>
          <w:sz w:val="24"/>
          <w:szCs w:val="24"/>
        </w:rPr>
        <w:t xml:space="preserve">shortlisted is </w:t>
      </w:r>
      <w:r w:rsidR="00AB2AA6">
        <w:rPr>
          <w:rFonts w:ascii="Calibri" w:eastAsia="Times New Roman" w:hAnsi="Calibri" w:cs="Arial"/>
          <w:sz w:val="24"/>
          <w:szCs w:val="24"/>
        </w:rPr>
        <w:t>29</w:t>
      </w:r>
      <w:r w:rsidRPr="001E33E0">
        <w:rPr>
          <w:rFonts w:ascii="Calibri" w:eastAsia="Times New Roman" w:hAnsi="Calibri" w:cs="Arial"/>
          <w:sz w:val="24"/>
          <w:szCs w:val="24"/>
        </w:rPr>
        <w:t xml:space="preserve">% and the likelihood of being appointed after shortlisting is </w:t>
      </w:r>
      <w:r w:rsidR="00AB2AA6">
        <w:rPr>
          <w:rFonts w:ascii="Calibri" w:eastAsia="Times New Roman" w:hAnsi="Calibri" w:cs="Arial"/>
          <w:sz w:val="24"/>
          <w:szCs w:val="24"/>
        </w:rPr>
        <w:t>35</w:t>
      </w:r>
      <w:r w:rsidRPr="001E33E0">
        <w:rPr>
          <w:rFonts w:ascii="Calibri" w:eastAsia="Times New Roman" w:hAnsi="Calibri" w:cs="Arial"/>
          <w:sz w:val="24"/>
          <w:szCs w:val="24"/>
        </w:rPr>
        <w:t>%. The overall likelihood of being appointed from application is 1</w:t>
      </w:r>
      <w:r w:rsidR="00AB2AA6">
        <w:rPr>
          <w:rFonts w:ascii="Calibri" w:eastAsia="Times New Roman" w:hAnsi="Calibri" w:cs="Arial"/>
          <w:sz w:val="24"/>
          <w:szCs w:val="24"/>
        </w:rPr>
        <w:t>0</w:t>
      </w:r>
      <w:r w:rsidRPr="001E33E0">
        <w:rPr>
          <w:rFonts w:ascii="Calibri" w:eastAsia="Times New Roman" w:hAnsi="Calibri" w:cs="Arial"/>
          <w:sz w:val="24"/>
          <w:szCs w:val="24"/>
        </w:rPr>
        <w:t>%.</w:t>
      </w:r>
    </w:p>
    <w:p w14:paraId="672922BC" w14:textId="77777777"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Ethnicity</w:t>
      </w:r>
    </w:p>
    <w:p w14:paraId="30267052" w14:textId="0A1B1AA8" w:rsidR="00C147B4" w:rsidRPr="00156920" w:rsidRDefault="00C147B4" w:rsidP="00C147B4">
      <w:pPr>
        <w:rPr>
          <w:rFonts w:ascii="Calibri" w:eastAsia="Times New Roman" w:hAnsi="Calibri" w:cs="Arial"/>
          <w:sz w:val="24"/>
          <w:szCs w:val="24"/>
        </w:rPr>
      </w:pPr>
      <w:r w:rsidRPr="00B23835">
        <w:rPr>
          <w:rFonts w:ascii="Calibri" w:eastAsia="Times New Roman" w:hAnsi="Calibri" w:cs="Arial"/>
          <w:sz w:val="24"/>
          <w:szCs w:val="24"/>
        </w:rPr>
        <w:t>9</w:t>
      </w:r>
      <w:r w:rsidR="001769CD">
        <w:rPr>
          <w:rFonts w:ascii="Calibri" w:eastAsia="Times New Roman" w:hAnsi="Calibri" w:cs="Arial"/>
          <w:sz w:val="24"/>
          <w:szCs w:val="24"/>
        </w:rPr>
        <w:t>1</w:t>
      </w:r>
      <w:r w:rsidRPr="00B23835">
        <w:rPr>
          <w:rFonts w:ascii="Calibri" w:eastAsia="Times New Roman" w:hAnsi="Calibri" w:cs="Arial"/>
          <w:sz w:val="24"/>
          <w:szCs w:val="24"/>
        </w:rPr>
        <w:t>% of applicants completed the ethnicity questionnaire</w:t>
      </w:r>
      <w:r w:rsidRPr="00156920">
        <w:rPr>
          <w:rFonts w:ascii="Calibri" w:eastAsia="Times New Roman" w:hAnsi="Calibri" w:cs="Arial"/>
          <w:sz w:val="24"/>
          <w:szCs w:val="24"/>
        </w:rPr>
        <w:t xml:space="preserve">.  </w:t>
      </w:r>
      <w:r w:rsidR="00595CF4">
        <w:rPr>
          <w:rFonts w:ascii="Calibri" w:eastAsia="Times New Roman" w:hAnsi="Calibri" w:cs="Arial"/>
          <w:sz w:val="24"/>
          <w:szCs w:val="24"/>
        </w:rPr>
        <w:t>6.4</w:t>
      </w:r>
      <w:r w:rsidRPr="00156920">
        <w:rPr>
          <w:rFonts w:ascii="Calibri" w:eastAsia="Times New Roman" w:hAnsi="Calibri" w:cs="Arial"/>
          <w:sz w:val="24"/>
          <w:szCs w:val="24"/>
        </w:rPr>
        <w:t xml:space="preserve">% of </w:t>
      </w:r>
      <w:r w:rsidR="00B31961">
        <w:rPr>
          <w:rFonts w:ascii="Calibri" w:eastAsia="Times New Roman" w:hAnsi="Calibri" w:cs="Arial"/>
          <w:sz w:val="24"/>
          <w:szCs w:val="24"/>
        </w:rPr>
        <w:t xml:space="preserve">all </w:t>
      </w:r>
      <w:r w:rsidRPr="00156920">
        <w:rPr>
          <w:rFonts w:ascii="Calibri" w:eastAsia="Times New Roman" w:hAnsi="Calibri" w:cs="Arial"/>
          <w:sz w:val="24"/>
          <w:szCs w:val="24"/>
        </w:rPr>
        <w:t>applications</w:t>
      </w:r>
      <w:r w:rsidR="00B31961">
        <w:rPr>
          <w:rFonts w:ascii="Calibri" w:eastAsia="Times New Roman" w:hAnsi="Calibri" w:cs="Arial"/>
          <w:sz w:val="24"/>
          <w:szCs w:val="24"/>
        </w:rPr>
        <w:t xml:space="preserve"> received</w:t>
      </w:r>
      <w:r w:rsidRPr="00156920">
        <w:rPr>
          <w:rFonts w:ascii="Calibri" w:eastAsia="Times New Roman" w:hAnsi="Calibri" w:cs="Arial"/>
          <w:sz w:val="24"/>
          <w:szCs w:val="24"/>
        </w:rPr>
        <w:t xml:space="preserve"> were from people from a </w:t>
      </w:r>
      <w:r w:rsidR="00E1378F">
        <w:rPr>
          <w:rFonts w:ascii="Calibri" w:eastAsia="Times New Roman" w:hAnsi="Calibri" w:cs="Arial"/>
          <w:sz w:val="24"/>
          <w:szCs w:val="24"/>
        </w:rPr>
        <w:t>Black, Asian, Minority Ethnic</w:t>
      </w:r>
      <w:r w:rsidR="00E1378F" w:rsidRPr="00156920">
        <w:rPr>
          <w:rFonts w:ascii="Calibri" w:eastAsia="Times New Roman" w:hAnsi="Calibri" w:cs="Arial"/>
          <w:sz w:val="24"/>
          <w:szCs w:val="24"/>
        </w:rPr>
        <w:t xml:space="preserve"> </w:t>
      </w:r>
      <w:r w:rsidRPr="00156920">
        <w:rPr>
          <w:rFonts w:ascii="Calibri" w:eastAsia="Times New Roman" w:hAnsi="Calibri" w:cs="Arial"/>
          <w:sz w:val="24"/>
          <w:szCs w:val="24"/>
        </w:rPr>
        <w:t xml:space="preserve">background, this is a </w:t>
      </w:r>
      <w:r w:rsidR="00C73920">
        <w:rPr>
          <w:rFonts w:ascii="Calibri" w:eastAsia="Times New Roman" w:hAnsi="Calibri" w:cs="Arial"/>
          <w:sz w:val="24"/>
          <w:szCs w:val="24"/>
        </w:rPr>
        <w:t>2</w:t>
      </w:r>
      <w:r w:rsidRPr="00156920">
        <w:rPr>
          <w:rFonts w:ascii="Calibri" w:eastAsia="Times New Roman" w:hAnsi="Calibri" w:cs="Arial"/>
          <w:sz w:val="24"/>
          <w:szCs w:val="24"/>
        </w:rPr>
        <w:t xml:space="preserve">% </w:t>
      </w:r>
      <w:r w:rsidR="00156920" w:rsidRPr="00156920">
        <w:rPr>
          <w:rFonts w:ascii="Calibri" w:eastAsia="Times New Roman" w:hAnsi="Calibri" w:cs="Arial"/>
          <w:sz w:val="24"/>
          <w:szCs w:val="24"/>
        </w:rPr>
        <w:t xml:space="preserve">increase </w:t>
      </w:r>
      <w:r w:rsidRPr="00156920">
        <w:rPr>
          <w:rFonts w:ascii="Calibri" w:eastAsia="Times New Roman" w:hAnsi="Calibri" w:cs="Arial"/>
          <w:sz w:val="24"/>
          <w:szCs w:val="24"/>
        </w:rPr>
        <w:t>on 20</w:t>
      </w:r>
      <w:r w:rsidR="00156920" w:rsidRPr="00156920">
        <w:rPr>
          <w:rFonts w:ascii="Calibri" w:eastAsia="Times New Roman" w:hAnsi="Calibri" w:cs="Arial"/>
          <w:sz w:val="24"/>
          <w:szCs w:val="24"/>
        </w:rPr>
        <w:t xml:space="preserve">20 </w:t>
      </w:r>
      <w:r w:rsidRPr="00156920">
        <w:rPr>
          <w:rFonts w:ascii="Calibri" w:eastAsia="Times New Roman" w:hAnsi="Calibri" w:cs="Arial"/>
          <w:sz w:val="24"/>
          <w:szCs w:val="24"/>
        </w:rPr>
        <w:t xml:space="preserve">and </w:t>
      </w:r>
      <w:r w:rsidR="00C73920">
        <w:rPr>
          <w:rFonts w:ascii="Calibri" w:eastAsia="Times New Roman" w:hAnsi="Calibri" w:cs="Arial"/>
          <w:sz w:val="24"/>
          <w:szCs w:val="24"/>
        </w:rPr>
        <w:t>nearly 4</w:t>
      </w:r>
      <w:r w:rsidRPr="00156920">
        <w:rPr>
          <w:rFonts w:ascii="Calibri" w:eastAsia="Times New Roman" w:hAnsi="Calibri" w:cs="Arial"/>
          <w:sz w:val="24"/>
          <w:szCs w:val="24"/>
        </w:rPr>
        <w:t xml:space="preserve">% over the working age </w:t>
      </w:r>
      <w:r w:rsidR="00E1378F">
        <w:rPr>
          <w:rFonts w:ascii="Calibri" w:eastAsia="Times New Roman" w:hAnsi="Calibri" w:cs="Arial"/>
          <w:sz w:val="24"/>
          <w:szCs w:val="24"/>
        </w:rPr>
        <w:t>Black, Asian, Minority Ethnic</w:t>
      </w:r>
      <w:r w:rsidR="00E1378F" w:rsidRPr="00156920">
        <w:rPr>
          <w:rFonts w:ascii="Calibri" w:eastAsia="Times New Roman" w:hAnsi="Calibri" w:cs="Arial"/>
          <w:sz w:val="24"/>
          <w:szCs w:val="24"/>
        </w:rPr>
        <w:t xml:space="preserve"> </w:t>
      </w:r>
      <w:r w:rsidRPr="00156920">
        <w:rPr>
          <w:rFonts w:ascii="Calibri" w:eastAsia="Times New Roman" w:hAnsi="Calibri" w:cs="Arial"/>
          <w:sz w:val="24"/>
          <w:szCs w:val="24"/>
        </w:rPr>
        <w:t>population in Knowsley which is 2.5%</w:t>
      </w:r>
      <w:r w:rsidRPr="00156920">
        <w:rPr>
          <w:rFonts w:ascii="Calibri" w:eastAsia="Times New Roman" w:hAnsi="Calibri" w:cs="Arial"/>
          <w:sz w:val="24"/>
          <w:szCs w:val="24"/>
          <w:vertAlign w:val="superscript"/>
        </w:rPr>
        <w:footnoteReference w:id="6"/>
      </w:r>
      <w:r w:rsidRPr="00156920">
        <w:rPr>
          <w:rFonts w:ascii="Calibri" w:eastAsia="Times New Roman" w:hAnsi="Calibri" w:cs="Arial"/>
          <w:sz w:val="24"/>
          <w:szCs w:val="24"/>
        </w:rPr>
        <w:t>.  This illustrates that the council is attracting applications from people from a diverse range of backgrounds.</w:t>
      </w:r>
    </w:p>
    <w:p w14:paraId="4DAFD474" w14:textId="57BC8ABA" w:rsidR="00C147B4" w:rsidRPr="007450BF" w:rsidRDefault="00C147B4" w:rsidP="00C147B4">
      <w:pPr>
        <w:rPr>
          <w:rFonts w:ascii="Calibri" w:eastAsia="Times New Roman" w:hAnsi="Calibri" w:cs="Arial"/>
          <w:color w:val="7030A0"/>
          <w:sz w:val="24"/>
          <w:szCs w:val="24"/>
        </w:rPr>
      </w:pPr>
      <w:r w:rsidRPr="00537E59">
        <w:rPr>
          <w:rFonts w:ascii="Calibri" w:eastAsia="Times New Roman" w:hAnsi="Calibri" w:cs="Arial"/>
          <w:sz w:val="24"/>
          <w:szCs w:val="24"/>
        </w:rPr>
        <w:t xml:space="preserve">Out of the applications that were shortlisted </w:t>
      </w:r>
      <w:r w:rsidR="00537E59" w:rsidRPr="00537E59">
        <w:rPr>
          <w:rFonts w:ascii="Calibri" w:eastAsia="Times New Roman" w:hAnsi="Calibri" w:cs="Arial"/>
          <w:sz w:val="24"/>
          <w:szCs w:val="24"/>
        </w:rPr>
        <w:t>4.6</w:t>
      </w:r>
      <w:r w:rsidR="00BF3C4E">
        <w:rPr>
          <w:rFonts w:ascii="Calibri" w:eastAsia="Times New Roman" w:hAnsi="Calibri" w:cs="Arial"/>
          <w:sz w:val="24"/>
          <w:szCs w:val="24"/>
        </w:rPr>
        <w:t>4</w:t>
      </w:r>
      <w:r w:rsidRPr="00537E59">
        <w:rPr>
          <w:rFonts w:ascii="Calibri" w:eastAsia="Times New Roman" w:hAnsi="Calibri" w:cs="Arial"/>
          <w:sz w:val="24"/>
          <w:szCs w:val="24"/>
        </w:rPr>
        <w:t xml:space="preserve">% were from a </w:t>
      </w:r>
      <w:r w:rsidR="00E1378F">
        <w:rPr>
          <w:rFonts w:ascii="Calibri" w:eastAsia="Times New Roman" w:hAnsi="Calibri" w:cs="Arial"/>
          <w:sz w:val="24"/>
          <w:szCs w:val="24"/>
        </w:rPr>
        <w:t>Black, Asian, Minority Ethnic</w:t>
      </w:r>
      <w:r w:rsidR="00E1378F" w:rsidRPr="00537E59">
        <w:rPr>
          <w:rFonts w:ascii="Calibri" w:eastAsia="Times New Roman" w:hAnsi="Calibri" w:cs="Arial"/>
          <w:sz w:val="24"/>
          <w:szCs w:val="24"/>
        </w:rPr>
        <w:t xml:space="preserve"> </w:t>
      </w:r>
      <w:r w:rsidRPr="00537E59">
        <w:rPr>
          <w:rFonts w:ascii="Calibri" w:eastAsia="Times New Roman" w:hAnsi="Calibri" w:cs="Arial"/>
          <w:sz w:val="24"/>
          <w:szCs w:val="24"/>
        </w:rPr>
        <w:t xml:space="preserve">background; this is a success rate of </w:t>
      </w:r>
      <w:r w:rsidR="00C060AA">
        <w:rPr>
          <w:rFonts w:ascii="Calibri" w:eastAsia="Times New Roman" w:hAnsi="Calibri" w:cs="Arial"/>
          <w:sz w:val="24"/>
          <w:szCs w:val="24"/>
        </w:rPr>
        <w:t>21%</w:t>
      </w:r>
      <w:r w:rsidR="00BB5009">
        <w:rPr>
          <w:rFonts w:ascii="Calibri" w:eastAsia="Times New Roman" w:hAnsi="Calibri" w:cs="Arial"/>
          <w:sz w:val="24"/>
          <w:szCs w:val="24"/>
        </w:rPr>
        <w:t xml:space="preserve">.  </w:t>
      </w:r>
      <w:r w:rsidRPr="0024461E">
        <w:rPr>
          <w:rFonts w:ascii="Calibri" w:eastAsia="Times New Roman" w:hAnsi="Calibri" w:cs="Arial"/>
          <w:sz w:val="24"/>
          <w:szCs w:val="24"/>
        </w:rPr>
        <w:t>The success rate for people from a White British background was 3</w:t>
      </w:r>
      <w:r w:rsidR="0024461E" w:rsidRPr="0024461E">
        <w:rPr>
          <w:rFonts w:ascii="Calibri" w:eastAsia="Times New Roman" w:hAnsi="Calibri" w:cs="Arial"/>
          <w:sz w:val="24"/>
          <w:szCs w:val="24"/>
        </w:rPr>
        <w:t>0</w:t>
      </w:r>
      <w:r w:rsidRPr="0024461E">
        <w:rPr>
          <w:rFonts w:ascii="Calibri" w:eastAsia="Times New Roman" w:hAnsi="Calibri" w:cs="Arial"/>
          <w:sz w:val="24"/>
          <w:szCs w:val="24"/>
        </w:rPr>
        <w:t xml:space="preserve">%.  </w:t>
      </w:r>
      <w:r w:rsidRPr="00886857">
        <w:rPr>
          <w:rFonts w:ascii="Calibri" w:eastAsia="Times New Roman" w:hAnsi="Calibri" w:cs="Arial"/>
          <w:sz w:val="24"/>
          <w:szCs w:val="24"/>
        </w:rPr>
        <w:t>Out of those that were appointed 2.</w:t>
      </w:r>
      <w:r w:rsidR="00886857" w:rsidRPr="00886857">
        <w:rPr>
          <w:rFonts w:ascii="Calibri" w:eastAsia="Times New Roman" w:hAnsi="Calibri" w:cs="Arial"/>
          <w:sz w:val="24"/>
          <w:szCs w:val="24"/>
        </w:rPr>
        <w:t>9</w:t>
      </w:r>
      <w:r w:rsidRPr="00886857">
        <w:rPr>
          <w:rFonts w:ascii="Calibri" w:eastAsia="Times New Roman" w:hAnsi="Calibri" w:cs="Arial"/>
          <w:sz w:val="24"/>
          <w:szCs w:val="24"/>
        </w:rPr>
        <w:t xml:space="preserve">% were from a </w:t>
      </w:r>
      <w:r w:rsidR="00E1378F">
        <w:rPr>
          <w:rFonts w:ascii="Calibri" w:eastAsia="Times New Roman" w:hAnsi="Calibri" w:cs="Arial"/>
          <w:sz w:val="24"/>
          <w:szCs w:val="24"/>
        </w:rPr>
        <w:t>Black, Asian, Minority Ethnic</w:t>
      </w:r>
      <w:r w:rsidRPr="00886857">
        <w:rPr>
          <w:rFonts w:ascii="Calibri" w:eastAsia="Times New Roman" w:hAnsi="Calibri" w:cs="Arial"/>
          <w:sz w:val="24"/>
          <w:szCs w:val="24"/>
        </w:rPr>
        <w:t xml:space="preserve"> background; this is a success rate of 2</w:t>
      </w:r>
      <w:r w:rsidR="00886857" w:rsidRPr="00886857">
        <w:rPr>
          <w:rFonts w:ascii="Calibri" w:eastAsia="Times New Roman" w:hAnsi="Calibri" w:cs="Arial"/>
          <w:sz w:val="24"/>
          <w:szCs w:val="24"/>
        </w:rPr>
        <w:t>2</w:t>
      </w:r>
      <w:r w:rsidRPr="00886857">
        <w:rPr>
          <w:rFonts w:ascii="Calibri" w:eastAsia="Times New Roman" w:hAnsi="Calibri" w:cs="Arial"/>
          <w:sz w:val="24"/>
          <w:szCs w:val="24"/>
        </w:rPr>
        <w:t xml:space="preserve">%.  </w:t>
      </w:r>
      <w:r w:rsidRPr="002473AE">
        <w:rPr>
          <w:rFonts w:ascii="Calibri" w:eastAsia="Times New Roman" w:hAnsi="Calibri" w:cs="Arial"/>
          <w:sz w:val="24"/>
          <w:szCs w:val="24"/>
        </w:rPr>
        <w:t xml:space="preserve">The success rate for people who were appointed from a </w:t>
      </w:r>
      <w:r w:rsidR="00B31961" w:rsidRPr="0024461E">
        <w:rPr>
          <w:rFonts w:ascii="Calibri" w:eastAsia="Times New Roman" w:hAnsi="Calibri" w:cs="Arial"/>
          <w:sz w:val="24"/>
          <w:szCs w:val="24"/>
        </w:rPr>
        <w:t>White British background</w:t>
      </w:r>
      <w:r w:rsidRPr="002473AE">
        <w:rPr>
          <w:rFonts w:ascii="Calibri" w:eastAsia="Times New Roman" w:hAnsi="Calibri" w:cs="Arial"/>
          <w:sz w:val="24"/>
          <w:szCs w:val="24"/>
        </w:rPr>
        <w:t xml:space="preserve"> was 3</w:t>
      </w:r>
      <w:r w:rsidR="002473AE" w:rsidRPr="002473AE">
        <w:rPr>
          <w:rFonts w:ascii="Calibri" w:eastAsia="Times New Roman" w:hAnsi="Calibri" w:cs="Arial"/>
          <w:sz w:val="24"/>
          <w:szCs w:val="24"/>
        </w:rPr>
        <w:t>5.3</w:t>
      </w:r>
      <w:r w:rsidRPr="002473AE">
        <w:rPr>
          <w:rFonts w:ascii="Calibri" w:eastAsia="Times New Roman" w:hAnsi="Calibri" w:cs="Arial"/>
          <w:sz w:val="24"/>
          <w:szCs w:val="24"/>
        </w:rPr>
        <w:t xml:space="preserve">%.  The likelihood of being appointed from application is </w:t>
      </w:r>
      <w:r w:rsidR="002473AE" w:rsidRPr="002473AE">
        <w:rPr>
          <w:rFonts w:ascii="Calibri" w:eastAsia="Times New Roman" w:hAnsi="Calibri" w:cs="Arial"/>
          <w:sz w:val="24"/>
          <w:szCs w:val="24"/>
        </w:rPr>
        <w:t>5</w:t>
      </w:r>
      <w:r w:rsidRPr="002473AE">
        <w:rPr>
          <w:rFonts w:ascii="Calibri" w:eastAsia="Times New Roman" w:hAnsi="Calibri" w:cs="Arial"/>
          <w:sz w:val="24"/>
          <w:szCs w:val="24"/>
        </w:rPr>
        <w:t xml:space="preserve">% for a candidate from a </w:t>
      </w:r>
      <w:r w:rsidR="00B31961">
        <w:rPr>
          <w:rFonts w:ascii="Calibri" w:eastAsia="Times New Roman" w:hAnsi="Calibri" w:cs="Arial"/>
          <w:sz w:val="24"/>
          <w:szCs w:val="24"/>
        </w:rPr>
        <w:t>Black, Asian, Minority Ethnic</w:t>
      </w:r>
      <w:r w:rsidR="00B31961" w:rsidRPr="002473AE">
        <w:rPr>
          <w:rFonts w:ascii="Calibri" w:eastAsia="Times New Roman" w:hAnsi="Calibri" w:cs="Arial"/>
          <w:sz w:val="24"/>
          <w:szCs w:val="24"/>
        </w:rPr>
        <w:t xml:space="preserve"> </w:t>
      </w:r>
      <w:r w:rsidRPr="002473AE">
        <w:rPr>
          <w:rFonts w:ascii="Calibri" w:eastAsia="Times New Roman" w:hAnsi="Calibri" w:cs="Arial"/>
          <w:sz w:val="24"/>
          <w:szCs w:val="24"/>
        </w:rPr>
        <w:t>background and 1</w:t>
      </w:r>
      <w:r w:rsidR="002473AE" w:rsidRPr="002473AE">
        <w:rPr>
          <w:rFonts w:ascii="Calibri" w:eastAsia="Times New Roman" w:hAnsi="Calibri" w:cs="Arial"/>
          <w:sz w:val="24"/>
          <w:szCs w:val="24"/>
        </w:rPr>
        <w:t>0.7</w:t>
      </w:r>
      <w:r w:rsidRPr="002473AE">
        <w:rPr>
          <w:rFonts w:ascii="Calibri" w:eastAsia="Times New Roman" w:hAnsi="Calibri" w:cs="Arial"/>
          <w:sz w:val="24"/>
          <w:szCs w:val="24"/>
        </w:rPr>
        <w:t>% for a candidate who was White British.</w:t>
      </w:r>
    </w:p>
    <w:p w14:paraId="6D7637BC" w14:textId="77777777"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Sex (Gender)</w:t>
      </w:r>
    </w:p>
    <w:p w14:paraId="6B452014" w14:textId="02443887" w:rsidR="00C147B4" w:rsidRPr="00BF5E4A" w:rsidRDefault="00C147B4" w:rsidP="00C147B4">
      <w:pPr>
        <w:rPr>
          <w:rFonts w:ascii="Calibri" w:eastAsia="Times New Roman" w:hAnsi="Calibri" w:cs="Arial"/>
          <w:sz w:val="24"/>
          <w:szCs w:val="24"/>
        </w:rPr>
      </w:pPr>
      <w:r w:rsidRPr="00A3748E">
        <w:rPr>
          <w:rFonts w:ascii="Calibri" w:eastAsia="Times New Roman" w:hAnsi="Calibri" w:cs="Arial"/>
          <w:sz w:val="24"/>
          <w:szCs w:val="24"/>
        </w:rPr>
        <w:t>In terms of sex 6</w:t>
      </w:r>
      <w:r w:rsidR="00A3748E" w:rsidRPr="00A3748E">
        <w:rPr>
          <w:rFonts w:ascii="Calibri" w:eastAsia="Times New Roman" w:hAnsi="Calibri" w:cs="Arial"/>
          <w:sz w:val="24"/>
          <w:szCs w:val="24"/>
        </w:rPr>
        <w:t>5</w:t>
      </w:r>
      <w:r w:rsidRPr="00A3748E">
        <w:rPr>
          <w:rFonts w:ascii="Calibri" w:eastAsia="Times New Roman" w:hAnsi="Calibri" w:cs="Arial"/>
          <w:sz w:val="24"/>
          <w:szCs w:val="24"/>
        </w:rPr>
        <w:t>% of applications received were from women</w:t>
      </w:r>
      <w:r w:rsidRPr="001A49BA">
        <w:rPr>
          <w:rFonts w:ascii="Calibri" w:eastAsia="Times New Roman" w:hAnsi="Calibri" w:cs="Arial"/>
          <w:sz w:val="24"/>
          <w:szCs w:val="24"/>
        </w:rPr>
        <w:t>, 6</w:t>
      </w:r>
      <w:r w:rsidR="001A49BA" w:rsidRPr="001A49BA">
        <w:rPr>
          <w:rFonts w:ascii="Calibri" w:eastAsia="Times New Roman" w:hAnsi="Calibri" w:cs="Arial"/>
          <w:sz w:val="24"/>
          <w:szCs w:val="24"/>
        </w:rPr>
        <w:t>3</w:t>
      </w:r>
      <w:r w:rsidRPr="001A49BA">
        <w:rPr>
          <w:rFonts w:ascii="Calibri" w:eastAsia="Times New Roman" w:hAnsi="Calibri" w:cs="Arial"/>
          <w:sz w:val="24"/>
          <w:szCs w:val="24"/>
        </w:rPr>
        <w:t xml:space="preserve">% of those shortlisted </w:t>
      </w:r>
      <w:r w:rsidRPr="000A7041">
        <w:rPr>
          <w:rFonts w:ascii="Calibri" w:eastAsia="Times New Roman" w:hAnsi="Calibri" w:cs="Arial"/>
          <w:sz w:val="24"/>
          <w:szCs w:val="24"/>
        </w:rPr>
        <w:t xml:space="preserve">and </w:t>
      </w:r>
      <w:r w:rsidR="000A7041" w:rsidRPr="000A7041">
        <w:rPr>
          <w:rFonts w:ascii="Calibri" w:eastAsia="Times New Roman" w:hAnsi="Calibri" w:cs="Arial"/>
          <w:sz w:val="24"/>
          <w:szCs w:val="24"/>
        </w:rPr>
        <w:t>51</w:t>
      </w:r>
      <w:r w:rsidRPr="000A7041">
        <w:rPr>
          <w:rFonts w:ascii="Calibri" w:eastAsia="Times New Roman" w:hAnsi="Calibri" w:cs="Arial"/>
          <w:sz w:val="24"/>
          <w:szCs w:val="24"/>
        </w:rPr>
        <w:t xml:space="preserve">% of those appointed.   </w:t>
      </w:r>
      <w:r w:rsidRPr="0029060A">
        <w:rPr>
          <w:rFonts w:ascii="Calibri" w:eastAsia="Times New Roman" w:hAnsi="Calibri" w:cs="Arial"/>
          <w:sz w:val="24"/>
          <w:szCs w:val="24"/>
        </w:rPr>
        <w:t>The success rates were as follows: likelihood of a female being short-</w:t>
      </w:r>
      <w:r w:rsidRPr="000259CB">
        <w:rPr>
          <w:rFonts w:ascii="Calibri" w:eastAsia="Times New Roman" w:hAnsi="Calibri" w:cs="Arial"/>
          <w:sz w:val="24"/>
          <w:szCs w:val="24"/>
        </w:rPr>
        <w:t xml:space="preserve">listed </w:t>
      </w:r>
      <w:r w:rsidR="009C6FAF" w:rsidRPr="000259CB">
        <w:rPr>
          <w:rFonts w:ascii="Calibri" w:eastAsia="Times New Roman" w:hAnsi="Calibri" w:cs="Arial"/>
          <w:sz w:val="24"/>
          <w:szCs w:val="24"/>
        </w:rPr>
        <w:t>2</w:t>
      </w:r>
      <w:r w:rsidR="000259CB" w:rsidRPr="000259CB">
        <w:rPr>
          <w:rFonts w:ascii="Calibri" w:eastAsia="Times New Roman" w:hAnsi="Calibri" w:cs="Arial"/>
          <w:sz w:val="24"/>
          <w:szCs w:val="24"/>
        </w:rPr>
        <w:t>8</w:t>
      </w:r>
      <w:r w:rsidRPr="000259CB">
        <w:rPr>
          <w:rFonts w:ascii="Calibri" w:eastAsia="Times New Roman" w:hAnsi="Calibri" w:cs="Arial"/>
          <w:sz w:val="24"/>
          <w:szCs w:val="24"/>
        </w:rPr>
        <w:t>%, likelihood of a male being shortlisted 3</w:t>
      </w:r>
      <w:r w:rsidR="000259CB" w:rsidRPr="000259CB">
        <w:rPr>
          <w:rFonts w:ascii="Calibri" w:eastAsia="Times New Roman" w:hAnsi="Calibri" w:cs="Arial"/>
          <w:sz w:val="24"/>
          <w:szCs w:val="24"/>
        </w:rPr>
        <w:t>1</w:t>
      </w:r>
      <w:r w:rsidRPr="003C7BCA">
        <w:rPr>
          <w:rFonts w:ascii="Calibri" w:eastAsia="Times New Roman" w:hAnsi="Calibri" w:cs="Arial"/>
          <w:sz w:val="24"/>
          <w:szCs w:val="24"/>
        </w:rPr>
        <w:t xml:space="preserve">%; likelihood of being appointed from short-listing </w:t>
      </w:r>
      <w:r w:rsidR="003C7BCA" w:rsidRPr="003C7BCA">
        <w:rPr>
          <w:rFonts w:ascii="Calibri" w:eastAsia="Times New Roman" w:hAnsi="Calibri" w:cs="Arial"/>
          <w:sz w:val="24"/>
          <w:szCs w:val="24"/>
        </w:rPr>
        <w:t>29</w:t>
      </w:r>
      <w:r w:rsidRPr="003C7BCA">
        <w:rPr>
          <w:rFonts w:ascii="Calibri" w:eastAsia="Times New Roman" w:hAnsi="Calibri" w:cs="Arial"/>
          <w:sz w:val="24"/>
          <w:szCs w:val="24"/>
        </w:rPr>
        <w:t xml:space="preserve">% for females and </w:t>
      </w:r>
      <w:r w:rsidR="003C7BCA" w:rsidRPr="003C7BCA">
        <w:rPr>
          <w:rFonts w:ascii="Calibri" w:eastAsia="Times New Roman" w:hAnsi="Calibri" w:cs="Arial"/>
          <w:sz w:val="24"/>
          <w:szCs w:val="24"/>
        </w:rPr>
        <w:t>47</w:t>
      </w:r>
      <w:r w:rsidRPr="003C7BCA">
        <w:rPr>
          <w:rFonts w:ascii="Calibri" w:eastAsia="Times New Roman" w:hAnsi="Calibri" w:cs="Arial"/>
          <w:sz w:val="24"/>
          <w:szCs w:val="24"/>
        </w:rPr>
        <w:t xml:space="preserve">% for males. </w:t>
      </w:r>
      <w:r w:rsidRPr="00BF5E4A">
        <w:rPr>
          <w:rFonts w:ascii="Calibri" w:eastAsia="Times New Roman" w:hAnsi="Calibri" w:cs="Arial"/>
          <w:sz w:val="24"/>
          <w:szCs w:val="24"/>
        </w:rPr>
        <w:t>The likelihood of being appointed from application is 8% for a woman and 1</w:t>
      </w:r>
      <w:r w:rsidR="00BF5E4A" w:rsidRPr="00BF5E4A">
        <w:rPr>
          <w:rFonts w:ascii="Calibri" w:eastAsia="Times New Roman" w:hAnsi="Calibri" w:cs="Arial"/>
          <w:sz w:val="24"/>
          <w:szCs w:val="24"/>
        </w:rPr>
        <w:t>4</w:t>
      </w:r>
      <w:r w:rsidRPr="00BF5E4A">
        <w:rPr>
          <w:rFonts w:ascii="Calibri" w:eastAsia="Times New Roman" w:hAnsi="Calibri" w:cs="Arial"/>
          <w:sz w:val="24"/>
          <w:szCs w:val="24"/>
        </w:rPr>
        <w:t>.6% for a man.</w:t>
      </w:r>
    </w:p>
    <w:p w14:paraId="415F0BFE" w14:textId="1922BEF0" w:rsidR="003A6405" w:rsidRDefault="003A6405" w:rsidP="00C147B4">
      <w:pPr>
        <w:rPr>
          <w:rFonts w:ascii="Calibri" w:eastAsia="Times New Roman" w:hAnsi="Calibri" w:cs="Times New Roman"/>
          <w:b/>
          <w:color w:val="365F91"/>
          <w:sz w:val="24"/>
          <w:szCs w:val="24"/>
        </w:rPr>
      </w:pPr>
    </w:p>
    <w:p w14:paraId="6503CEB5" w14:textId="77777777" w:rsidR="008D4AFB" w:rsidRDefault="008D4AFB" w:rsidP="00C147B4">
      <w:pPr>
        <w:rPr>
          <w:rFonts w:ascii="Calibri" w:eastAsia="Times New Roman" w:hAnsi="Calibri" w:cs="Times New Roman"/>
          <w:b/>
          <w:color w:val="365F91"/>
          <w:sz w:val="24"/>
          <w:szCs w:val="24"/>
        </w:rPr>
      </w:pPr>
    </w:p>
    <w:p w14:paraId="55EC97F9" w14:textId="56B6E43E"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lastRenderedPageBreak/>
        <w:t>Disability</w:t>
      </w:r>
    </w:p>
    <w:p w14:paraId="708F1D45" w14:textId="67B80B4C" w:rsidR="00C147B4" w:rsidRPr="007450BF" w:rsidRDefault="00C147B4" w:rsidP="00C147B4">
      <w:pPr>
        <w:rPr>
          <w:rFonts w:ascii="Calibri" w:eastAsia="Times New Roman" w:hAnsi="Calibri" w:cs="Arial"/>
          <w:color w:val="7030A0"/>
          <w:sz w:val="24"/>
          <w:szCs w:val="24"/>
        </w:rPr>
      </w:pPr>
      <w:r w:rsidRPr="00A3748E">
        <w:rPr>
          <w:rFonts w:ascii="Calibri" w:eastAsia="Times New Roman" w:hAnsi="Calibri" w:cs="Arial"/>
          <w:sz w:val="24"/>
          <w:szCs w:val="24"/>
        </w:rPr>
        <w:t>Out of all applications received 92</w:t>
      </w:r>
      <w:r w:rsidR="00A3748E" w:rsidRPr="00A3748E">
        <w:rPr>
          <w:rFonts w:ascii="Calibri" w:eastAsia="Times New Roman" w:hAnsi="Calibri" w:cs="Arial"/>
          <w:sz w:val="24"/>
          <w:szCs w:val="24"/>
        </w:rPr>
        <w:t>.8</w:t>
      </w:r>
      <w:r w:rsidRPr="00A3748E">
        <w:rPr>
          <w:rFonts w:ascii="Calibri" w:eastAsia="Times New Roman" w:hAnsi="Calibri" w:cs="Arial"/>
          <w:sz w:val="24"/>
          <w:szCs w:val="24"/>
        </w:rPr>
        <w:t xml:space="preserve">% completed the disability section of the questionnaire. Applicants who identified as having a disability </w:t>
      </w:r>
      <w:r w:rsidRPr="0031178A">
        <w:rPr>
          <w:rFonts w:ascii="Calibri" w:eastAsia="Times New Roman" w:hAnsi="Calibri" w:cs="Arial"/>
          <w:sz w:val="24"/>
          <w:szCs w:val="24"/>
        </w:rPr>
        <w:t xml:space="preserve">represented </w:t>
      </w:r>
      <w:r w:rsidR="0031178A" w:rsidRPr="0031178A">
        <w:rPr>
          <w:rFonts w:ascii="Calibri" w:eastAsia="Times New Roman" w:hAnsi="Calibri" w:cs="Arial"/>
          <w:sz w:val="24"/>
          <w:szCs w:val="24"/>
        </w:rPr>
        <w:t>5</w:t>
      </w:r>
      <w:r w:rsidRPr="0031178A">
        <w:rPr>
          <w:rFonts w:ascii="Calibri" w:eastAsia="Times New Roman" w:hAnsi="Calibri" w:cs="Arial"/>
          <w:sz w:val="24"/>
          <w:szCs w:val="24"/>
        </w:rPr>
        <w:t>% of all applications,</w:t>
      </w:r>
      <w:r w:rsidR="0031178A" w:rsidRPr="0031178A">
        <w:rPr>
          <w:rFonts w:ascii="Calibri" w:eastAsia="Times New Roman" w:hAnsi="Calibri" w:cs="Arial"/>
          <w:sz w:val="24"/>
          <w:szCs w:val="24"/>
        </w:rPr>
        <w:t xml:space="preserve"> this is a 5% reduction from 202</w:t>
      </w:r>
      <w:r w:rsidR="00430127">
        <w:rPr>
          <w:rFonts w:ascii="Calibri" w:eastAsia="Times New Roman" w:hAnsi="Calibri" w:cs="Arial"/>
          <w:sz w:val="24"/>
          <w:szCs w:val="24"/>
        </w:rPr>
        <w:t>1</w:t>
      </w:r>
      <w:r w:rsidR="0031178A" w:rsidRPr="00430127">
        <w:rPr>
          <w:rFonts w:ascii="Calibri" w:eastAsia="Times New Roman" w:hAnsi="Calibri" w:cs="Arial"/>
          <w:sz w:val="24"/>
          <w:szCs w:val="24"/>
        </w:rPr>
        <w:t>.</w:t>
      </w:r>
      <w:r w:rsidRPr="00430127">
        <w:rPr>
          <w:rFonts w:ascii="Calibri" w:eastAsia="Times New Roman" w:hAnsi="Calibri" w:cs="Arial"/>
          <w:sz w:val="24"/>
          <w:szCs w:val="24"/>
        </w:rPr>
        <w:t xml:space="preserve"> </w:t>
      </w:r>
      <w:r w:rsidR="00430127" w:rsidRPr="00430127">
        <w:rPr>
          <w:rFonts w:ascii="Calibri" w:eastAsia="Times New Roman" w:hAnsi="Calibri" w:cs="Arial"/>
          <w:sz w:val="24"/>
          <w:szCs w:val="24"/>
        </w:rPr>
        <w:t>4</w:t>
      </w:r>
      <w:r w:rsidRPr="00430127">
        <w:rPr>
          <w:rFonts w:ascii="Calibri" w:eastAsia="Times New Roman" w:hAnsi="Calibri" w:cs="Arial"/>
          <w:sz w:val="24"/>
          <w:szCs w:val="24"/>
        </w:rPr>
        <w:t xml:space="preserve">% of those who were shortlisted and </w:t>
      </w:r>
      <w:r w:rsidR="00430127" w:rsidRPr="00430127">
        <w:rPr>
          <w:rFonts w:ascii="Calibri" w:eastAsia="Times New Roman" w:hAnsi="Calibri" w:cs="Arial"/>
          <w:sz w:val="24"/>
          <w:szCs w:val="24"/>
        </w:rPr>
        <w:t>1.7</w:t>
      </w:r>
      <w:r w:rsidRPr="00430127">
        <w:rPr>
          <w:rFonts w:ascii="Calibri" w:eastAsia="Times New Roman" w:hAnsi="Calibri" w:cs="Arial"/>
          <w:sz w:val="24"/>
          <w:szCs w:val="24"/>
        </w:rPr>
        <w:t xml:space="preserve">% of those who were appointed.  </w:t>
      </w:r>
      <w:r w:rsidRPr="001D33A4">
        <w:rPr>
          <w:rFonts w:ascii="Calibri" w:eastAsia="Times New Roman" w:hAnsi="Calibri" w:cs="Arial"/>
          <w:sz w:val="24"/>
          <w:szCs w:val="24"/>
        </w:rPr>
        <w:t xml:space="preserve">The likelihood of being short-listed if you have a disability is </w:t>
      </w:r>
      <w:r w:rsidR="003A42F9" w:rsidRPr="001D33A4">
        <w:rPr>
          <w:rFonts w:ascii="Calibri" w:eastAsia="Times New Roman" w:hAnsi="Calibri" w:cs="Arial"/>
          <w:sz w:val="24"/>
          <w:szCs w:val="24"/>
        </w:rPr>
        <w:t>24</w:t>
      </w:r>
      <w:r w:rsidRPr="001D33A4">
        <w:rPr>
          <w:rFonts w:ascii="Calibri" w:eastAsia="Times New Roman" w:hAnsi="Calibri" w:cs="Arial"/>
          <w:sz w:val="24"/>
          <w:szCs w:val="24"/>
        </w:rPr>
        <w:t>% compared to 3</w:t>
      </w:r>
      <w:r w:rsidR="001D33A4">
        <w:rPr>
          <w:rFonts w:ascii="Calibri" w:eastAsia="Times New Roman" w:hAnsi="Calibri" w:cs="Arial"/>
          <w:sz w:val="24"/>
          <w:szCs w:val="24"/>
        </w:rPr>
        <w:t>0</w:t>
      </w:r>
      <w:r w:rsidRPr="001D33A4">
        <w:rPr>
          <w:rFonts w:ascii="Calibri" w:eastAsia="Times New Roman" w:hAnsi="Calibri" w:cs="Arial"/>
          <w:sz w:val="24"/>
          <w:szCs w:val="24"/>
        </w:rPr>
        <w:t xml:space="preserve">% if a candidate isn’t disabled.  The likelihood of being appointed from application is </w:t>
      </w:r>
      <w:r w:rsidR="001D33A4" w:rsidRPr="001D33A4">
        <w:rPr>
          <w:rFonts w:ascii="Calibri" w:eastAsia="Times New Roman" w:hAnsi="Calibri" w:cs="Arial"/>
          <w:sz w:val="24"/>
          <w:szCs w:val="24"/>
        </w:rPr>
        <w:t>15</w:t>
      </w:r>
      <w:r w:rsidRPr="001D33A4">
        <w:rPr>
          <w:rFonts w:ascii="Calibri" w:eastAsia="Times New Roman" w:hAnsi="Calibri" w:cs="Arial"/>
          <w:sz w:val="24"/>
          <w:szCs w:val="24"/>
        </w:rPr>
        <w:t xml:space="preserve">% if a person identifies as disabled and </w:t>
      </w:r>
      <w:r w:rsidR="00BA791E">
        <w:rPr>
          <w:rFonts w:ascii="Calibri" w:eastAsia="Times New Roman" w:hAnsi="Calibri" w:cs="Arial"/>
          <w:sz w:val="24"/>
          <w:szCs w:val="24"/>
        </w:rPr>
        <w:t>35</w:t>
      </w:r>
      <w:r w:rsidRPr="001D33A4">
        <w:rPr>
          <w:rFonts w:ascii="Calibri" w:eastAsia="Times New Roman" w:hAnsi="Calibri" w:cs="Arial"/>
          <w:sz w:val="24"/>
          <w:szCs w:val="24"/>
        </w:rPr>
        <w:t>% if a person isn’t disabled.</w:t>
      </w:r>
      <w:r w:rsidR="00B8143B">
        <w:rPr>
          <w:rFonts w:ascii="Calibri" w:eastAsia="Times New Roman" w:hAnsi="Calibri" w:cs="Arial"/>
          <w:sz w:val="24"/>
          <w:szCs w:val="24"/>
        </w:rPr>
        <w:t xml:space="preserve"> </w:t>
      </w:r>
      <w:r w:rsidR="00B8143B" w:rsidRPr="00BF5E4A">
        <w:rPr>
          <w:rFonts w:ascii="Calibri" w:eastAsia="Times New Roman" w:hAnsi="Calibri" w:cs="Arial"/>
          <w:sz w:val="24"/>
          <w:szCs w:val="24"/>
        </w:rPr>
        <w:t xml:space="preserve">The likelihood of being appointed from application is </w:t>
      </w:r>
      <w:r w:rsidR="00B8143B">
        <w:rPr>
          <w:rFonts w:ascii="Calibri" w:eastAsia="Times New Roman" w:hAnsi="Calibri" w:cs="Arial"/>
          <w:sz w:val="24"/>
          <w:szCs w:val="24"/>
        </w:rPr>
        <w:t>4</w:t>
      </w:r>
      <w:r w:rsidR="00B8143B" w:rsidRPr="00BF5E4A">
        <w:rPr>
          <w:rFonts w:ascii="Calibri" w:eastAsia="Times New Roman" w:hAnsi="Calibri" w:cs="Arial"/>
          <w:sz w:val="24"/>
          <w:szCs w:val="24"/>
        </w:rPr>
        <w:t xml:space="preserve">% </w:t>
      </w:r>
      <w:r w:rsidR="00B8143B" w:rsidRPr="001D33A4">
        <w:rPr>
          <w:rFonts w:ascii="Calibri" w:eastAsia="Times New Roman" w:hAnsi="Calibri" w:cs="Arial"/>
          <w:sz w:val="24"/>
          <w:szCs w:val="24"/>
        </w:rPr>
        <w:t>if a person identifies as disabled</w:t>
      </w:r>
      <w:r w:rsidR="00B8143B" w:rsidRPr="00BF5E4A">
        <w:rPr>
          <w:rFonts w:ascii="Calibri" w:eastAsia="Times New Roman" w:hAnsi="Calibri" w:cs="Arial"/>
          <w:sz w:val="24"/>
          <w:szCs w:val="24"/>
        </w:rPr>
        <w:t xml:space="preserve"> and 1</w:t>
      </w:r>
      <w:r w:rsidR="00464E45">
        <w:rPr>
          <w:rFonts w:ascii="Calibri" w:eastAsia="Times New Roman" w:hAnsi="Calibri" w:cs="Arial"/>
          <w:sz w:val="24"/>
          <w:szCs w:val="24"/>
        </w:rPr>
        <w:t>0.5</w:t>
      </w:r>
      <w:r w:rsidR="00B8143B" w:rsidRPr="00BF5E4A">
        <w:rPr>
          <w:rFonts w:ascii="Calibri" w:eastAsia="Times New Roman" w:hAnsi="Calibri" w:cs="Arial"/>
          <w:sz w:val="24"/>
          <w:szCs w:val="24"/>
        </w:rPr>
        <w:t xml:space="preserve">% </w:t>
      </w:r>
      <w:r w:rsidR="00464E45" w:rsidRPr="001D33A4">
        <w:rPr>
          <w:rFonts w:ascii="Calibri" w:eastAsia="Times New Roman" w:hAnsi="Calibri" w:cs="Arial"/>
          <w:sz w:val="24"/>
          <w:szCs w:val="24"/>
        </w:rPr>
        <w:t>if a person isn’t disabled</w:t>
      </w:r>
      <w:r w:rsidR="00464E45">
        <w:rPr>
          <w:rFonts w:ascii="Calibri" w:eastAsia="Times New Roman" w:hAnsi="Calibri" w:cs="Arial"/>
          <w:sz w:val="24"/>
          <w:szCs w:val="24"/>
        </w:rPr>
        <w:t>.</w:t>
      </w:r>
    </w:p>
    <w:p w14:paraId="3D62DCE6" w14:textId="673B444C"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Religion, Belief and Non-Belief</w:t>
      </w:r>
      <w:r w:rsidR="00464E45">
        <w:rPr>
          <w:rFonts w:ascii="Calibri" w:eastAsia="Times New Roman" w:hAnsi="Calibri" w:cs="Times New Roman"/>
          <w:b/>
          <w:color w:val="365F91"/>
          <w:sz w:val="24"/>
          <w:szCs w:val="24"/>
        </w:rPr>
        <w:t>.</w:t>
      </w:r>
    </w:p>
    <w:p w14:paraId="14C12EB6" w14:textId="5A5FF949" w:rsidR="00C147B4" w:rsidRPr="007450BF" w:rsidRDefault="00C147B4" w:rsidP="00C147B4">
      <w:pPr>
        <w:rPr>
          <w:rFonts w:ascii="Calibri" w:eastAsia="Times New Roman" w:hAnsi="Calibri" w:cs="Arial"/>
          <w:color w:val="7030A0"/>
          <w:sz w:val="24"/>
          <w:szCs w:val="24"/>
        </w:rPr>
      </w:pPr>
      <w:r w:rsidRPr="00F42537">
        <w:rPr>
          <w:rFonts w:ascii="Calibri" w:eastAsia="Times New Roman" w:hAnsi="Calibri" w:cs="Arial"/>
          <w:sz w:val="24"/>
          <w:szCs w:val="24"/>
        </w:rPr>
        <w:t>Of all applications received 8</w:t>
      </w:r>
      <w:r w:rsidR="00F42537" w:rsidRPr="00F42537">
        <w:rPr>
          <w:rFonts w:ascii="Calibri" w:eastAsia="Times New Roman" w:hAnsi="Calibri" w:cs="Arial"/>
          <w:sz w:val="24"/>
          <w:szCs w:val="24"/>
        </w:rPr>
        <w:t>2</w:t>
      </w:r>
      <w:r w:rsidRPr="00F42537">
        <w:rPr>
          <w:rFonts w:ascii="Calibri" w:eastAsia="Times New Roman" w:hAnsi="Calibri" w:cs="Arial"/>
          <w:sz w:val="24"/>
          <w:szCs w:val="24"/>
        </w:rPr>
        <w:t xml:space="preserve">% completed the religion section of the questionnaire. Applicants who identified as having a religion that wasn’t </w:t>
      </w:r>
      <w:r w:rsidRPr="00125DCF">
        <w:rPr>
          <w:rFonts w:ascii="Calibri" w:eastAsia="Times New Roman" w:hAnsi="Calibri" w:cs="Arial"/>
          <w:sz w:val="24"/>
          <w:szCs w:val="24"/>
        </w:rPr>
        <w:t xml:space="preserve">Christianity made up </w:t>
      </w:r>
      <w:r w:rsidR="00125DCF" w:rsidRPr="00125DCF">
        <w:rPr>
          <w:rFonts w:ascii="Calibri" w:eastAsia="Times New Roman" w:hAnsi="Calibri" w:cs="Arial"/>
          <w:sz w:val="24"/>
          <w:szCs w:val="24"/>
        </w:rPr>
        <w:t>3.9</w:t>
      </w:r>
      <w:r w:rsidRPr="00125DCF">
        <w:rPr>
          <w:rFonts w:ascii="Calibri" w:eastAsia="Times New Roman" w:hAnsi="Calibri" w:cs="Arial"/>
          <w:sz w:val="24"/>
          <w:szCs w:val="24"/>
        </w:rPr>
        <w:t>% of applications received</w:t>
      </w:r>
      <w:r w:rsidRPr="004F3D09">
        <w:rPr>
          <w:rFonts w:ascii="Calibri" w:eastAsia="Times New Roman" w:hAnsi="Calibri" w:cs="Arial"/>
          <w:sz w:val="24"/>
          <w:szCs w:val="24"/>
        </w:rPr>
        <w:t xml:space="preserve">; </w:t>
      </w:r>
      <w:r w:rsidR="004F3D09" w:rsidRPr="004F3D09">
        <w:rPr>
          <w:rFonts w:ascii="Calibri" w:eastAsia="Times New Roman" w:hAnsi="Calibri" w:cs="Arial"/>
          <w:sz w:val="24"/>
          <w:szCs w:val="24"/>
        </w:rPr>
        <w:t>3.1</w:t>
      </w:r>
      <w:r w:rsidRPr="004F3D09">
        <w:rPr>
          <w:rFonts w:ascii="Calibri" w:eastAsia="Times New Roman" w:hAnsi="Calibri" w:cs="Arial"/>
          <w:sz w:val="24"/>
          <w:szCs w:val="24"/>
        </w:rPr>
        <w:t xml:space="preserve">% of those short listed </w:t>
      </w:r>
      <w:r w:rsidRPr="00AE28EC">
        <w:rPr>
          <w:rFonts w:ascii="Calibri" w:eastAsia="Times New Roman" w:hAnsi="Calibri" w:cs="Arial"/>
          <w:sz w:val="24"/>
          <w:szCs w:val="24"/>
        </w:rPr>
        <w:t xml:space="preserve">and </w:t>
      </w:r>
      <w:r w:rsidR="00AE28EC" w:rsidRPr="00AE28EC">
        <w:rPr>
          <w:rFonts w:ascii="Calibri" w:eastAsia="Times New Roman" w:hAnsi="Calibri" w:cs="Arial"/>
          <w:sz w:val="24"/>
          <w:szCs w:val="24"/>
        </w:rPr>
        <w:t>4.52</w:t>
      </w:r>
      <w:r w:rsidRPr="00AE28EC">
        <w:rPr>
          <w:rFonts w:ascii="Calibri" w:eastAsia="Times New Roman" w:hAnsi="Calibri" w:cs="Arial"/>
          <w:sz w:val="24"/>
          <w:szCs w:val="24"/>
        </w:rPr>
        <w:t>% of those who were appointed.  The likelihood of being shortlisted if a candidate identifies as non-</w:t>
      </w:r>
      <w:r w:rsidRPr="003B34B4">
        <w:rPr>
          <w:rFonts w:ascii="Calibri" w:eastAsia="Times New Roman" w:hAnsi="Calibri" w:cs="Arial"/>
          <w:sz w:val="24"/>
          <w:szCs w:val="24"/>
        </w:rPr>
        <w:t>Christian is 2</w:t>
      </w:r>
      <w:r w:rsidR="003B34B4" w:rsidRPr="003B34B4">
        <w:rPr>
          <w:rFonts w:ascii="Calibri" w:eastAsia="Times New Roman" w:hAnsi="Calibri" w:cs="Arial"/>
          <w:sz w:val="24"/>
          <w:szCs w:val="24"/>
        </w:rPr>
        <w:t>4</w:t>
      </w:r>
      <w:r w:rsidRPr="003B34B4">
        <w:rPr>
          <w:rFonts w:ascii="Calibri" w:eastAsia="Times New Roman" w:hAnsi="Calibri" w:cs="Arial"/>
          <w:sz w:val="24"/>
          <w:szCs w:val="24"/>
        </w:rPr>
        <w:t>% compared to 3</w:t>
      </w:r>
      <w:r w:rsidR="003B34B4" w:rsidRPr="003B34B4">
        <w:rPr>
          <w:rFonts w:ascii="Calibri" w:eastAsia="Times New Roman" w:hAnsi="Calibri" w:cs="Arial"/>
          <w:sz w:val="24"/>
          <w:szCs w:val="24"/>
        </w:rPr>
        <w:t>1</w:t>
      </w:r>
      <w:r w:rsidRPr="003B34B4">
        <w:rPr>
          <w:rFonts w:ascii="Calibri" w:eastAsia="Times New Roman" w:hAnsi="Calibri" w:cs="Arial"/>
          <w:sz w:val="24"/>
          <w:szCs w:val="24"/>
        </w:rPr>
        <w:t xml:space="preserve">% for a candidate that identifies as Christian.  The likelihood of being appointed from </w:t>
      </w:r>
      <w:r w:rsidRPr="00321ECF">
        <w:rPr>
          <w:rFonts w:ascii="Calibri" w:eastAsia="Times New Roman" w:hAnsi="Calibri" w:cs="Arial"/>
          <w:sz w:val="24"/>
          <w:szCs w:val="24"/>
        </w:rPr>
        <w:t xml:space="preserve">application is </w:t>
      </w:r>
      <w:r w:rsidR="00321ECF" w:rsidRPr="00321ECF">
        <w:rPr>
          <w:rFonts w:ascii="Calibri" w:eastAsia="Times New Roman" w:hAnsi="Calibri" w:cs="Arial"/>
          <w:sz w:val="24"/>
          <w:szCs w:val="24"/>
        </w:rPr>
        <w:t>12</w:t>
      </w:r>
      <w:r w:rsidRPr="00321ECF">
        <w:rPr>
          <w:rFonts w:ascii="Calibri" w:eastAsia="Times New Roman" w:hAnsi="Calibri" w:cs="Arial"/>
          <w:sz w:val="24"/>
          <w:szCs w:val="24"/>
        </w:rPr>
        <w:t>% if a person identifies as a religion other than Christian and 1</w:t>
      </w:r>
      <w:r w:rsidR="00321ECF" w:rsidRPr="00321ECF">
        <w:rPr>
          <w:rFonts w:ascii="Calibri" w:eastAsia="Times New Roman" w:hAnsi="Calibri" w:cs="Arial"/>
          <w:sz w:val="24"/>
          <w:szCs w:val="24"/>
        </w:rPr>
        <w:t>2</w:t>
      </w:r>
      <w:r w:rsidRPr="00321ECF">
        <w:rPr>
          <w:rFonts w:ascii="Calibri" w:eastAsia="Times New Roman" w:hAnsi="Calibri" w:cs="Arial"/>
          <w:sz w:val="24"/>
          <w:szCs w:val="24"/>
        </w:rPr>
        <w:t>% for candidates who identify as Christian.</w:t>
      </w:r>
    </w:p>
    <w:p w14:paraId="5229B6B6" w14:textId="77777777"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Rates of promotion</w:t>
      </w:r>
    </w:p>
    <w:p w14:paraId="05BBEED6" w14:textId="380D1CBC" w:rsidR="00C147B4" w:rsidRPr="0082569D" w:rsidRDefault="00C147B4" w:rsidP="00C147B4">
      <w:pPr>
        <w:rPr>
          <w:rFonts w:ascii="Calibri" w:eastAsia="Times New Roman" w:hAnsi="Calibri" w:cs="Arial"/>
          <w:sz w:val="24"/>
          <w:szCs w:val="24"/>
        </w:rPr>
      </w:pPr>
      <w:r w:rsidRPr="00883A4E">
        <w:rPr>
          <w:rFonts w:ascii="Calibri" w:eastAsia="Times New Roman" w:hAnsi="Calibri" w:cs="Arial"/>
          <w:sz w:val="24"/>
          <w:szCs w:val="24"/>
        </w:rPr>
        <w:t>Although, it is recorded whether or not an applicant is internal, their previous grade is not easily accessible without looking at each applicant’s personnel file.  Therefore, at the moment it is not possible to report on promotion rates</w:t>
      </w:r>
      <w:r w:rsidRPr="002B7DE4">
        <w:rPr>
          <w:rFonts w:ascii="Calibri" w:eastAsia="Times New Roman" w:hAnsi="Calibri" w:cs="Arial"/>
          <w:sz w:val="24"/>
          <w:szCs w:val="24"/>
        </w:rPr>
        <w:t xml:space="preserve">.   The success rates for internal applicants </w:t>
      </w:r>
      <w:r w:rsidRPr="00A00CB3">
        <w:rPr>
          <w:rFonts w:ascii="Calibri" w:eastAsia="Times New Roman" w:hAnsi="Calibri" w:cs="Arial"/>
          <w:sz w:val="24"/>
          <w:szCs w:val="24"/>
        </w:rPr>
        <w:t xml:space="preserve">were </w:t>
      </w:r>
      <w:r w:rsidR="002B7DE4" w:rsidRPr="00A00CB3">
        <w:rPr>
          <w:rFonts w:ascii="Calibri" w:eastAsia="Times New Roman" w:hAnsi="Calibri" w:cs="Arial"/>
          <w:sz w:val="24"/>
          <w:szCs w:val="24"/>
        </w:rPr>
        <w:t>60</w:t>
      </w:r>
      <w:r w:rsidRPr="00A00CB3">
        <w:rPr>
          <w:rFonts w:ascii="Calibri" w:eastAsia="Times New Roman" w:hAnsi="Calibri" w:cs="Arial"/>
          <w:sz w:val="24"/>
          <w:szCs w:val="24"/>
        </w:rPr>
        <w:t xml:space="preserve">% for short-listing and </w:t>
      </w:r>
      <w:r w:rsidR="00A00CB3" w:rsidRPr="00A00CB3">
        <w:rPr>
          <w:rFonts w:ascii="Calibri" w:eastAsia="Times New Roman" w:hAnsi="Calibri" w:cs="Arial"/>
          <w:sz w:val="24"/>
          <w:szCs w:val="24"/>
        </w:rPr>
        <w:t>60</w:t>
      </w:r>
      <w:r w:rsidRPr="00A00CB3">
        <w:rPr>
          <w:rFonts w:ascii="Calibri" w:eastAsia="Times New Roman" w:hAnsi="Calibri" w:cs="Arial"/>
          <w:sz w:val="24"/>
          <w:szCs w:val="24"/>
        </w:rPr>
        <w:t xml:space="preserve">% from application compared with </w:t>
      </w:r>
      <w:r w:rsidR="00A00CB3" w:rsidRPr="00A00CB3">
        <w:rPr>
          <w:rFonts w:ascii="Calibri" w:eastAsia="Times New Roman" w:hAnsi="Calibri" w:cs="Arial"/>
          <w:sz w:val="24"/>
          <w:szCs w:val="24"/>
        </w:rPr>
        <w:t>25</w:t>
      </w:r>
      <w:r w:rsidRPr="00A00CB3">
        <w:rPr>
          <w:rFonts w:ascii="Calibri" w:eastAsia="Times New Roman" w:hAnsi="Calibri" w:cs="Arial"/>
          <w:sz w:val="24"/>
          <w:szCs w:val="24"/>
        </w:rPr>
        <w:t xml:space="preserve">% and </w:t>
      </w:r>
      <w:r w:rsidR="00A00CB3" w:rsidRPr="00A00CB3">
        <w:rPr>
          <w:rFonts w:ascii="Calibri" w:eastAsia="Times New Roman" w:hAnsi="Calibri" w:cs="Arial"/>
          <w:sz w:val="24"/>
          <w:szCs w:val="24"/>
        </w:rPr>
        <w:t>4</w:t>
      </w:r>
      <w:r w:rsidRPr="00A00CB3">
        <w:rPr>
          <w:rFonts w:ascii="Calibri" w:eastAsia="Times New Roman" w:hAnsi="Calibri" w:cs="Arial"/>
          <w:sz w:val="24"/>
          <w:szCs w:val="24"/>
        </w:rPr>
        <w:t xml:space="preserve">% respectively for external candidates, however these figures could reflect the council’s policy to find suitable posts for those employees facing redundancy.  </w:t>
      </w:r>
      <w:r w:rsidRPr="0082569D">
        <w:rPr>
          <w:rFonts w:ascii="Calibri" w:eastAsia="Times New Roman" w:hAnsi="Calibri" w:cs="Arial"/>
          <w:sz w:val="24"/>
          <w:szCs w:val="24"/>
        </w:rPr>
        <w:t>There are also some posts which are only advertised internally due to their short or fixed term nature.</w:t>
      </w:r>
    </w:p>
    <w:p w14:paraId="15886FB2" w14:textId="77777777" w:rsidR="00271E03" w:rsidRDefault="00271E03" w:rsidP="00C147B4">
      <w:pPr>
        <w:rPr>
          <w:rFonts w:ascii="Calibri" w:eastAsia="Times New Roman" w:hAnsi="Calibri" w:cs="Times New Roman"/>
          <w:b/>
          <w:color w:val="365F91"/>
          <w:sz w:val="28"/>
          <w:szCs w:val="28"/>
        </w:rPr>
      </w:pPr>
    </w:p>
    <w:p w14:paraId="47C5AECE" w14:textId="77777777" w:rsidR="00271E03" w:rsidRDefault="00271E03" w:rsidP="00C147B4">
      <w:pPr>
        <w:rPr>
          <w:rFonts w:ascii="Calibri" w:eastAsia="Times New Roman" w:hAnsi="Calibri" w:cs="Times New Roman"/>
          <w:b/>
          <w:color w:val="365F91"/>
          <w:sz w:val="28"/>
          <w:szCs w:val="28"/>
        </w:rPr>
      </w:pPr>
    </w:p>
    <w:p w14:paraId="14FB94E9" w14:textId="77777777" w:rsidR="00271E03" w:rsidRDefault="00271E03" w:rsidP="00C147B4">
      <w:pPr>
        <w:rPr>
          <w:rFonts w:ascii="Calibri" w:eastAsia="Times New Roman" w:hAnsi="Calibri" w:cs="Times New Roman"/>
          <w:b/>
          <w:color w:val="365F91"/>
          <w:sz w:val="28"/>
          <w:szCs w:val="28"/>
        </w:rPr>
      </w:pPr>
    </w:p>
    <w:p w14:paraId="15C62CD6" w14:textId="05CFEE74"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Training</w:t>
      </w:r>
    </w:p>
    <w:p w14:paraId="34C61752" w14:textId="373BEF0A" w:rsidR="00271E03" w:rsidRDefault="00C147B4" w:rsidP="00C147B4">
      <w:pPr>
        <w:rPr>
          <w:rFonts w:ascii="Calibri" w:eastAsia="Times New Roman" w:hAnsi="Calibri" w:cs="Times New Roman"/>
          <w:b/>
          <w:color w:val="365F91"/>
          <w:sz w:val="28"/>
          <w:szCs w:val="28"/>
        </w:rPr>
      </w:pPr>
      <w:r w:rsidRPr="007B25AC">
        <w:rPr>
          <w:rFonts w:ascii="Calibri" w:eastAsia="Times New Roman" w:hAnsi="Calibri" w:cs="Arial"/>
          <w:sz w:val="24"/>
          <w:szCs w:val="24"/>
        </w:rPr>
        <w:t xml:space="preserve">The council runs a corporate training prospectus as well as a prospectus for Social Care and Neighbourhoods.  Some job roles require mandatory training.  Staff are not obligated to inform workforce development if they attend external training. </w:t>
      </w:r>
      <w:r w:rsidRPr="007450BF">
        <w:rPr>
          <w:rFonts w:ascii="Calibri" w:eastAsia="Times New Roman" w:hAnsi="Calibri" w:cs="Arial"/>
          <w:color w:val="7030A0"/>
          <w:sz w:val="24"/>
          <w:szCs w:val="24"/>
        </w:rPr>
        <w:t xml:space="preserve"> </w:t>
      </w:r>
      <w:r w:rsidRPr="0040040C">
        <w:rPr>
          <w:rFonts w:ascii="Calibri" w:eastAsia="Times New Roman" w:hAnsi="Calibri" w:cs="Arial"/>
          <w:sz w:val="24"/>
          <w:szCs w:val="24"/>
        </w:rPr>
        <w:t xml:space="preserve">In 2019 the council began an Aspiring Leaders internal training programme offered to all staff graded between M and Q as part of our succession planning and strategy to “grow our own”, this programme was delayed due to the pandemic, however </w:t>
      </w:r>
      <w:r w:rsidR="0040040C" w:rsidRPr="0040040C">
        <w:rPr>
          <w:rFonts w:ascii="Calibri" w:eastAsia="Times New Roman" w:hAnsi="Calibri" w:cs="Arial"/>
          <w:sz w:val="24"/>
          <w:szCs w:val="24"/>
        </w:rPr>
        <w:t>it restarted in</w:t>
      </w:r>
      <w:r w:rsidRPr="0040040C">
        <w:rPr>
          <w:rFonts w:ascii="Calibri" w:eastAsia="Times New Roman" w:hAnsi="Calibri" w:cs="Arial"/>
          <w:sz w:val="24"/>
          <w:szCs w:val="24"/>
        </w:rPr>
        <w:t xml:space="preserve"> September 2021</w:t>
      </w:r>
      <w:r w:rsidR="0040040C" w:rsidRPr="0040040C">
        <w:rPr>
          <w:rFonts w:ascii="Calibri" w:eastAsia="Times New Roman" w:hAnsi="Calibri" w:cs="Arial"/>
          <w:sz w:val="24"/>
          <w:szCs w:val="24"/>
        </w:rPr>
        <w:t xml:space="preserve"> and will finish December 2022</w:t>
      </w:r>
      <w:r w:rsidRPr="0040040C">
        <w:rPr>
          <w:rFonts w:ascii="Calibri" w:eastAsia="Times New Roman" w:hAnsi="Calibri" w:cs="Arial"/>
          <w:sz w:val="24"/>
          <w:szCs w:val="24"/>
        </w:rPr>
        <w:t xml:space="preserve">. </w:t>
      </w:r>
      <w:r w:rsidRPr="00B838EF">
        <w:rPr>
          <w:rFonts w:ascii="Calibri" w:eastAsia="Times New Roman" w:hAnsi="Calibri" w:cs="Arial"/>
          <w:sz w:val="24"/>
          <w:szCs w:val="24"/>
        </w:rPr>
        <w:t xml:space="preserve">The figures show </w:t>
      </w:r>
      <w:r w:rsidRPr="007B77F1">
        <w:rPr>
          <w:rFonts w:ascii="Calibri" w:eastAsia="Times New Roman" w:hAnsi="Calibri" w:cs="Arial"/>
          <w:sz w:val="24"/>
          <w:szCs w:val="24"/>
        </w:rPr>
        <w:t xml:space="preserve">that </w:t>
      </w:r>
      <w:r w:rsidR="00E63AA5" w:rsidRPr="007B77F1">
        <w:rPr>
          <w:rFonts w:ascii="Calibri" w:eastAsia="Times New Roman" w:hAnsi="Calibri" w:cs="Arial"/>
          <w:sz w:val="24"/>
          <w:szCs w:val="24"/>
        </w:rPr>
        <w:t>3.3</w:t>
      </w:r>
      <w:r w:rsidRPr="007B77F1">
        <w:rPr>
          <w:rFonts w:ascii="Calibri" w:eastAsia="Times New Roman" w:hAnsi="Calibri" w:cs="Arial"/>
          <w:sz w:val="24"/>
          <w:szCs w:val="24"/>
        </w:rPr>
        <w:t xml:space="preserve">% of staff that accessed training identified as </w:t>
      </w:r>
      <w:r w:rsidR="00271E03">
        <w:rPr>
          <w:rFonts w:ascii="Calibri" w:eastAsia="Times New Roman" w:hAnsi="Calibri" w:cs="Arial"/>
          <w:sz w:val="24"/>
          <w:szCs w:val="24"/>
        </w:rPr>
        <w:t>Black, Asian, Minority Ethnic</w:t>
      </w:r>
      <w:r w:rsidR="00271E03" w:rsidRPr="007B77F1">
        <w:rPr>
          <w:rFonts w:ascii="Calibri" w:eastAsia="Times New Roman" w:hAnsi="Calibri" w:cs="Arial"/>
          <w:sz w:val="24"/>
          <w:szCs w:val="24"/>
        </w:rPr>
        <w:t xml:space="preserve">; </w:t>
      </w:r>
      <w:r w:rsidRPr="007B77F1">
        <w:rPr>
          <w:rFonts w:ascii="Calibri" w:eastAsia="Times New Roman" w:hAnsi="Calibri" w:cs="Arial"/>
          <w:sz w:val="24"/>
          <w:szCs w:val="24"/>
        </w:rPr>
        <w:t>5.</w:t>
      </w:r>
      <w:r w:rsidR="00292911" w:rsidRPr="00292911">
        <w:rPr>
          <w:rFonts w:ascii="Calibri" w:eastAsia="Times New Roman" w:hAnsi="Calibri" w:cs="Arial"/>
          <w:sz w:val="24"/>
          <w:szCs w:val="24"/>
        </w:rPr>
        <w:t>9</w:t>
      </w:r>
      <w:r w:rsidRPr="00292911">
        <w:rPr>
          <w:rFonts w:ascii="Calibri" w:eastAsia="Times New Roman" w:hAnsi="Calibri" w:cs="Arial"/>
          <w:sz w:val="24"/>
          <w:szCs w:val="24"/>
        </w:rPr>
        <w:t xml:space="preserve">% identified as disabled; </w:t>
      </w:r>
      <w:r w:rsidRPr="00477399">
        <w:rPr>
          <w:rFonts w:ascii="Calibri" w:eastAsia="Times New Roman" w:hAnsi="Calibri" w:cs="Arial"/>
          <w:sz w:val="24"/>
          <w:szCs w:val="24"/>
        </w:rPr>
        <w:t>6</w:t>
      </w:r>
      <w:r w:rsidR="00477399" w:rsidRPr="00477399">
        <w:rPr>
          <w:rFonts w:ascii="Calibri" w:eastAsia="Times New Roman" w:hAnsi="Calibri" w:cs="Arial"/>
          <w:sz w:val="24"/>
          <w:szCs w:val="24"/>
        </w:rPr>
        <w:t>5.8</w:t>
      </w:r>
      <w:r w:rsidRPr="00477399">
        <w:rPr>
          <w:rFonts w:ascii="Calibri" w:eastAsia="Times New Roman" w:hAnsi="Calibri" w:cs="Arial"/>
          <w:sz w:val="24"/>
          <w:szCs w:val="24"/>
        </w:rPr>
        <w:t xml:space="preserve">% were female and </w:t>
      </w:r>
      <w:r w:rsidR="00A515AB" w:rsidRPr="00A515AB">
        <w:rPr>
          <w:rFonts w:ascii="Calibri" w:eastAsia="Times New Roman" w:hAnsi="Calibri" w:cs="Arial"/>
          <w:sz w:val="24"/>
          <w:szCs w:val="24"/>
        </w:rPr>
        <w:t>3.5</w:t>
      </w:r>
      <w:r w:rsidRPr="00A515AB">
        <w:rPr>
          <w:rFonts w:ascii="Calibri" w:eastAsia="Times New Roman" w:hAnsi="Calibri" w:cs="Arial"/>
          <w:sz w:val="24"/>
          <w:szCs w:val="24"/>
        </w:rPr>
        <w:t>% identified as belonging to a religion other than Christianity.</w:t>
      </w:r>
      <w:r w:rsidRPr="007450BF">
        <w:rPr>
          <w:rFonts w:ascii="Calibri" w:eastAsia="Times New Roman" w:hAnsi="Calibri" w:cs="Arial"/>
          <w:color w:val="7030A0"/>
          <w:sz w:val="24"/>
          <w:szCs w:val="24"/>
        </w:rPr>
        <w:t xml:space="preserve"> </w:t>
      </w:r>
      <w:r w:rsidRPr="00883A4E">
        <w:rPr>
          <w:rFonts w:ascii="Calibri" w:eastAsia="Times New Roman" w:hAnsi="Calibri" w:cs="Arial"/>
          <w:sz w:val="24"/>
          <w:szCs w:val="24"/>
        </w:rPr>
        <w:t>Attendance at training is steady across the age categories.</w:t>
      </w:r>
    </w:p>
    <w:p w14:paraId="7CA00B8F" w14:textId="77777777" w:rsidR="00271E03" w:rsidRDefault="00271E03" w:rsidP="00271E03">
      <w:pPr>
        <w:rPr>
          <w:rFonts w:ascii="Calibri" w:eastAsia="Times New Roman" w:hAnsi="Calibri" w:cs="Times New Roman"/>
          <w:b/>
          <w:color w:val="365F91"/>
          <w:sz w:val="28"/>
          <w:szCs w:val="28"/>
        </w:rPr>
      </w:pPr>
    </w:p>
    <w:p w14:paraId="755CC025" w14:textId="114E1C4A" w:rsidR="00271E03" w:rsidRPr="00C147B4" w:rsidRDefault="00271E03" w:rsidP="00271E03">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Maternity </w:t>
      </w:r>
    </w:p>
    <w:p w14:paraId="02444341" w14:textId="77777777" w:rsidR="00271E03" w:rsidRPr="00C55EEC" w:rsidRDefault="00271E03" w:rsidP="00271E03">
      <w:pPr>
        <w:rPr>
          <w:rFonts w:ascii="Calibri" w:eastAsia="Times New Roman" w:hAnsi="Calibri" w:cs="Arial"/>
          <w:sz w:val="24"/>
          <w:szCs w:val="24"/>
        </w:rPr>
      </w:pPr>
      <w:r w:rsidRPr="00541A03">
        <w:rPr>
          <w:rFonts w:ascii="Calibri" w:eastAsia="Times New Roman" w:hAnsi="Calibri" w:cs="Arial"/>
          <w:sz w:val="24"/>
          <w:szCs w:val="24"/>
        </w:rPr>
        <w:t xml:space="preserve">During 2021 51 women had a period of maternity leave and </w:t>
      </w:r>
      <w:r w:rsidRPr="00C55EEC">
        <w:rPr>
          <w:rFonts w:ascii="Calibri" w:eastAsia="Times New Roman" w:hAnsi="Calibri" w:cs="Arial"/>
          <w:sz w:val="24"/>
          <w:szCs w:val="24"/>
        </w:rPr>
        <w:t xml:space="preserve">returned, there were no applications for shared parental leave.  Without going into each individual’s personnel file it is not possible to find out if those that took maternity/shared parental leave were still in post after the 3 months that they need to return to avoid having to pay back occupational maternity /shared parental leave pay.  </w:t>
      </w:r>
    </w:p>
    <w:p w14:paraId="073AC9CF" w14:textId="77777777" w:rsidR="00271E03" w:rsidRDefault="00271E03" w:rsidP="00C147B4">
      <w:pPr>
        <w:rPr>
          <w:rFonts w:ascii="Calibri" w:eastAsia="Times New Roman" w:hAnsi="Calibri" w:cs="Times New Roman"/>
          <w:b/>
          <w:color w:val="365F91"/>
          <w:sz w:val="28"/>
          <w:szCs w:val="28"/>
        </w:rPr>
      </w:pPr>
    </w:p>
    <w:p w14:paraId="2A253096" w14:textId="1C05C0ED" w:rsidR="00271E03" w:rsidRDefault="00271E03" w:rsidP="00C147B4">
      <w:pPr>
        <w:rPr>
          <w:rFonts w:ascii="Calibri" w:eastAsia="Times New Roman" w:hAnsi="Calibri" w:cs="Times New Roman"/>
          <w:b/>
          <w:color w:val="365F91"/>
          <w:sz w:val="28"/>
          <w:szCs w:val="28"/>
        </w:rPr>
      </w:pPr>
    </w:p>
    <w:p w14:paraId="23C710FA" w14:textId="77777777" w:rsidR="000C7884" w:rsidRDefault="000C7884" w:rsidP="00C147B4">
      <w:pPr>
        <w:rPr>
          <w:rFonts w:ascii="Calibri" w:eastAsia="Times New Roman" w:hAnsi="Calibri" w:cs="Times New Roman"/>
          <w:b/>
          <w:color w:val="365F91"/>
          <w:sz w:val="28"/>
          <w:szCs w:val="28"/>
        </w:rPr>
      </w:pPr>
    </w:p>
    <w:p w14:paraId="10E1845D" w14:textId="77777777" w:rsidR="00271E03" w:rsidRDefault="00271E03" w:rsidP="00C147B4">
      <w:pPr>
        <w:rPr>
          <w:rFonts w:ascii="Calibri" w:eastAsia="Times New Roman" w:hAnsi="Calibri" w:cs="Times New Roman"/>
          <w:b/>
          <w:color w:val="365F91"/>
          <w:sz w:val="28"/>
          <w:szCs w:val="28"/>
        </w:rPr>
      </w:pPr>
    </w:p>
    <w:p w14:paraId="264F166C" w14:textId="77777777" w:rsidR="00271E03" w:rsidRDefault="00271E03" w:rsidP="00C147B4">
      <w:pPr>
        <w:rPr>
          <w:rFonts w:ascii="Calibri" w:eastAsia="Times New Roman" w:hAnsi="Calibri" w:cs="Times New Roman"/>
          <w:b/>
          <w:color w:val="365F91"/>
          <w:sz w:val="28"/>
          <w:szCs w:val="28"/>
        </w:rPr>
      </w:pPr>
    </w:p>
    <w:p w14:paraId="24CF7B02" w14:textId="77777777" w:rsidR="00271E03" w:rsidRDefault="00271E03" w:rsidP="00C147B4">
      <w:pPr>
        <w:rPr>
          <w:rFonts w:ascii="Calibri" w:eastAsia="Times New Roman" w:hAnsi="Calibri" w:cs="Times New Roman"/>
          <w:b/>
          <w:color w:val="365F91"/>
          <w:sz w:val="28"/>
          <w:szCs w:val="28"/>
        </w:rPr>
      </w:pPr>
    </w:p>
    <w:p w14:paraId="5A29F8D6" w14:textId="431C03ED"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Length of service </w:t>
      </w:r>
    </w:p>
    <w:p w14:paraId="173BFCD7" w14:textId="0110141B" w:rsidR="00C147B4" w:rsidRPr="007450BF" w:rsidRDefault="00C147B4" w:rsidP="00F519E8">
      <w:pPr>
        <w:tabs>
          <w:tab w:val="left" w:pos="1560"/>
        </w:tabs>
        <w:rPr>
          <w:rFonts w:ascii="Calibri" w:eastAsia="Times New Roman" w:hAnsi="Calibri" w:cs="Arial"/>
          <w:color w:val="7030A0"/>
          <w:sz w:val="24"/>
          <w:szCs w:val="24"/>
        </w:rPr>
      </w:pPr>
      <w:r w:rsidRPr="003752FC">
        <w:rPr>
          <w:rFonts w:ascii="Calibri" w:eastAsia="Times New Roman" w:hAnsi="Calibri" w:cs="Arial"/>
          <w:sz w:val="24"/>
          <w:szCs w:val="24"/>
        </w:rPr>
        <w:t xml:space="preserve">A member of staff’s length of service is based on their service with Knowsley, although staff may have longer continuous service from previous employment in other areas of the public </w:t>
      </w:r>
      <w:r w:rsidRPr="00016D01">
        <w:rPr>
          <w:rFonts w:ascii="Calibri" w:eastAsia="Times New Roman" w:hAnsi="Calibri" w:cs="Arial"/>
          <w:sz w:val="24"/>
          <w:szCs w:val="24"/>
        </w:rPr>
        <w:t>sector. The majority of council staff (</w:t>
      </w:r>
      <w:r w:rsidR="00016D01" w:rsidRPr="00016D01">
        <w:rPr>
          <w:rFonts w:ascii="Calibri" w:eastAsia="Times New Roman" w:hAnsi="Calibri" w:cs="Arial"/>
          <w:sz w:val="24"/>
          <w:szCs w:val="24"/>
        </w:rPr>
        <w:t xml:space="preserve">34.6%) </w:t>
      </w:r>
      <w:r w:rsidRPr="00F519E8">
        <w:rPr>
          <w:rFonts w:ascii="Calibri" w:eastAsia="Times New Roman" w:hAnsi="Calibri" w:cs="Arial"/>
          <w:sz w:val="24"/>
          <w:szCs w:val="24"/>
        </w:rPr>
        <w:t xml:space="preserve">have been employed for less than 5 </w:t>
      </w:r>
      <w:r w:rsidR="00F519E8" w:rsidRPr="00F519E8">
        <w:rPr>
          <w:rFonts w:ascii="Calibri" w:eastAsia="Times New Roman" w:hAnsi="Calibri" w:cs="Arial"/>
          <w:sz w:val="24"/>
          <w:szCs w:val="24"/>
        </w:rPr>
        <w:t>years,</w:t>
      </w:r>
      <w:r w:rsidR="00000017" w:rsidRPr="00F519E8">
        <w:rPr>
          <w:rFonts w:ascii="Calibri" w:eastAsia="Times New Roman" w:hAnsi="Calibri" w:cs="Arial"/>
          <w:sz w:val="24"/>
          <w:szCs w:val="24"/>
        </w:rPr>
        <w:t xml:space="preserve"> </w:t>
      </w:r>
      <w:r w:rsidR="00F519E8" w:rsidRPr="00F519E8">
        <w:rPr>
          <w:rFonts w:ascii="Calibri" w:eastAsia="Times New Roman" w:hAnsi="Calibri" w:cs="Arial"/>
          <w:sz w:val="24"/>
          <w:szCs w:val="24"/>
        </w:rPr>
        <w:t>t</w:t>
      </w:r>
      <w:r w:rsidR="00000017" w:rsidRPr="00F519E8">
        <w:rPr>
          <w:rFonts w:ascii="Calibri" w:eastAsia="Times New Roman" w:hAnsi="Calibri" w:cs="Arial"/>
          <w:sz w:val="24"/>
          <w:szCs w:val="24"/>
        </w:rPr>
        <w:t>his is a big</w:t>
      </w:r>
      <w:r w:rsidR="00F519E8" w:rsidRPr="00F519E8">
        <w:rPr>
          <w:rFonts w:ascii="Calibri" w:eastAsia="Times New Roman" w:hAnsi="Calibri" w:cs="Arial"/>
          <w:sz w:val="24"/>
          <w:szCs w:val="24"/>
        </w:rPr>
        <w:t xml:space="preserve"> </w:t>
      </w:r>
      <w:r w:rsidR="00000017" w:rsidRPr="00F519E8">
        <w:rPr>
          <w:rFonts w:ascii="Calibri" w:eastAsia="Times New Roman" w:hAnsi="Calibri" w:cs="Arial"/>
          <w:sz w:val="24"/>
          <w:szCs w:val="24"/>
        </w:rPr>
        <w:t>increase f</w:t>
      </w:r>
      <w:r w:rsidR="00F519E8" w:rsidRPr="00F519E8">
        <w:rPr>
          <w:rFonts w:ascii="Calibri" w:eastAsia="Times New Roman" w:hAnsi="Calibri" w:cs="Arial"/>
          <w:sz w:val="24"/>
          <w:szCs w:val="24"/>
        </w:rPr>
        <w:t>rom</w:t>
      </w:r>
      <w:r w:rsidR="00000017" w:rsidRPr="00F519E8">
        <w:rPr>
          <w:rFonts w:ascii="Calibri" w:eastAsia="Times New Roman" w:hAnsi="Calibri" w:cs="Arial"/>
          <w:sz w:val="24"/>
          <w:szCs w:val="24"/>
        </w:rPr>
        <w:t xml:space="preserve"> 22% in 2020, </w:t>
      </w:r>
      <w:r w:rsidR="00F519E8" w:rsidRPr="00F519E8">
        <w:rPr>
          <w:rFonts w:ascii="Calibri" w:eastAsia="Times New Roman" w:hAnsi="Calibri" w:cs="Arial"/>
          <w:sz w:val="24"/>
          <w:szCs w:val="24"/>
        </w:rPr>
        <w:t>probably</w:t>
      </w:r>
      <w:r w:rsidR="00000017" w:rsidRPr="00F519E8">
        <w:rPr>
          <w:rFonts w:ascii="Calibri" w:eastAsia="Times New Roman" w:hAnsi="Calibri" w:cs="Arial"/>
          <w:sz w:val="24"/>
          <w:szCs w:val="24"/>
        </w:rPr>
        <w:t xml:space="preserve"> due to the additional staff that were employed to s</w:t>
      </w:r>
      <w:r w:rsidR="00F519E8" w:rsidRPr="00F519E8">
        <w:rPr>
          <w:rFonts w:ascii="Calibri" w:eastAsia="Times New Roman" w:hAnsi="Calibri" w:cs="Arial"/>
          <w:sz w:val="24"/>
          <w:szCs w:val="24"/>
        </w:rPr>
        <w:t>in the SMART Testing Centres</w:t>
      </w:r>
      <w:r w:rsidR="00F519E8" w:rsidRPr="003B4C16">
        <w:rPr>
          <w:rFonts w:ascii="Calibri" w:eastAsia="Times New Roman" w:hAnsi="Calibri" w:cs="Arial"/>
          <w:sz w:val="24"/>
          <w:szCs w:val="24"/>
        </w:rPr>
        <w:t>.</w:t>
      </w:r>
      <w:r w:rsidRPr="003B4C16">
        <w:rPr>
          <w:rFonts w:ascii="Calibri" w:eastAsia="Times New Roman" w:hAnsi="Calibri" w:cs="Arial"/>
          <w:sz w:val="24"/>
          <w:szCs w:val="24"/>
        </w:rPr>
        <w:t xml:space="preserve"> </w:t>
      </w:r>
      <w:r w:rsidR="00375EBE" w:rsidRPr="003B4C16">
        <w:rPr>
          <w:rFonts w:ascii="Calibri" w:eastAsia="Times New Roman" w:hAnsi="Calibri" w:cs="Arial"/>
          <w:sz w:val="24"/>
          <w:szCs w:val="24"/>
        </w:rPr>
        <w:t>15</w:t>
      </w:r>
      <w:r w:rsidRPr="003B4C16">
        <w:rPr>
          <w:rFonts w:ascii="Calibri" w:eastAsia="Times New Roman" w:hAnsi="Calibri" w:cs="Arial"/>
          <w:sz w:val="24"/>
          <w:szCs w:val="24"/>
        </w:rPr>
        <w:t>% hav</w:t>
      </w:r>
      <w:r w:rsidR="00375EBE" w:rsidRPr="003B4C16">
        <w:rPr>
          <w:rFonts w:ascii="Calibri" w:eastAsia="Times New Roman" w:hAnsi="Calibri" w:cs="Arial"/>
          <w:sz w:val="24"/>
          <w:szCs w:val="24"/>
        </w:rPr>
        <w:t>e</w:t>
      </w:r>
      <w:r w:rsidRPr="003B4C16">
        <w:rPr>
          <w:rFonts w:ascii="Calibri" w:eastAsia="Times New Roman" w:hAnsi="Calibri" w:cs="Arial"/>
          <w:sz w:val="24"/>
          <w:szCs w:val="24"/>
        </w:rPr>
        <w:t xml:space="preserve"> 10-14 years’ service and </w:t>
      </w:r>
      <w:r w:rsidR="003B4C16" w:rsidRPr="003B4C16">
        <w:rPr>
          <w:rFonts w:ascii="Calibri" w:eastAsia="Times New Roman" w:hAnsi="Calibri" w:cs="Arial"/>
          <w:sz w:val="24"/>
          <w:szCs w:val="24"/>
        </w:rPr>
        <w:t>17%</w:t>
      </w:r>
      <w:r w:rsidRPr="003B4C16">
        <w:rPr>
          <w:rFonts w:ascii="Calibri" w:eastAsia="Times New Roman" w:hAnsi="Calibri" w:cs="Arial"/>
          <w:sz w:val="24"/>
          <w:szCs w:val="24"/>
        </w:rPr>
        <w:t xml:space="preserve"> for 15-19 </w:t>
      </w:r>
      <w:r w:rsidR="00A2348F" w:rsidRPr="003B4C16">
        <w:rPr>
          <w:rFonts w:ascii="Calibri" w:eastAsia="Times New Roman" w:hAnsi="Calibri" w:cs="Arial"/>
          <w:sz w:val="24"/>
          <w:szCs w:val="24"/>
        </w:rPr>
        <w:t>years’ service</w:t>
      </w:r>
      <w:r w:rsidRPr="003B4C16">
        <w:rPr>
          <w:rFonts w:ascii="Calibri" w:eastAsia="Times New Roman" w:hAnsi="Calibri" w:cs="Arial"/>
          <w:sz w:val="24"/>
          <w:szCs w:val="24"/>
        </w:rPr>
        <w:t xml:space="preserve">. </w:t>
      </w:r>
      <w:r w:rsidRPr="000F029B">
        <w:rPr>
          <w:rFonts w:ascii="Calibri" w:eastAsia="Times New Roman" w:hAnsi="Calibri" w:cs="Arial"/>
          <w:sz w:val="24"/>
          <w:szCs w:val="24"/>
        </w:rPr>
        <w:t xml:space="preserve">The representation of women and </w:t>
      </w:r>
      <w:r w:rsidR="00F10AC3">
        <w:rPr>
          <w:rFonts w:ascii="Calibri" w:eastAsia="Times New Roman" w:hAnsi="Calibri" w:cs="Arial"/>
          <w:sz w:val="24"/>
          <w:szCs w:val="24"/>
        </w:rPr>
        <w:t>Black, Asian, Minority Ethnic</w:t>
      </w:r>
      <w:r w:rsidR="00F10AC3" w:rsidRPr="002F136A">
        <w:rPr>
          <w:rFonts w:ascii="Calibri" w:eastAsia="Times New Roman" w:hAnsi="Calibri" w:cs="Arial"/>
          <w:sz w:val="24"/>
          <w:szCs w:val="24"/>
        </w:rPr>
        <w:t xml:space="preserve"> </w:t>
      </w:r>
      <w:r w:rsidRPr="002F136A">
        <w:rPr>
          <w:rFonts w:ascii="Calibri" w:eastAsia="Times New Roman" w:hAnsi="Calibri" w:cs="Arial"/>
          <w:sz w:val="24"/>
          <w:szCs w:val="24"/>
        </w:rPr>
        <w:t>staff is st</w:t>
      </w:r>
      <w:r w:rsidR="002F136A">
        <w:rPr>
          <w:rFonts w:ascii="Calibri" w:eastAsia="Times New Roman" w:hAnsi="Calibri" w:cs="Arial"/>
          <w:sz w:val="24"/>
          <w:szCs w:val="24"/>
        </w:rPr>
        <w:t>eady</w:t>
      </w:r>
      <w:r w:rsidRPr="002F136A">
        <w:rPr>
          <w:rFonts w:ascii="Calibri" w:eastAsia="Times New Roman" w:hAnsi="Calibri" w:cs="Arial"/>
          <w:sz w:val="24"/>
          <w:szCs w:val="24"/>
        </w:rPr>
        <w:t xml:space="preserve"> across the varying lengths of service</w:t>
      </w:r>
      <w:r w:rsidRPr="00F92531">
        <w:rPr>
          <w:rFonts w:ascii="Calibri" w:eastAsia="Times New Roman" w:hAnsi="Calibri" w:cs="Arial"/>
          <w:sz w:val="24"/>
          <w:szCs w:val="24"/>
        </w:rPr>
        <w:t>. The percentage of staff who consider themselves to be disabled increases with length of service in line with disabilities increasing with age.</w:t>
      </w:r>
    </w:p>
    <w:tbl>
      <w:tblPr>
        <w:tblpPr w:leftFromText="180" w:rightFromText="180" w:vertAnchor="text" w:horzAnchor="margin" w:tblpXSpec="right" w:tblpY="232"/>
        <w:tblW w:w="4640" w:type="dxa"/>
        <w:tblLook w:val="04A0" w:firstRow="1" w:lastRow="0" w:firstColumn="1" w:lastColumn="0" w:noHBand="0" w:noVBand="1"/>
      </w:tblPr>
      <w:tblGrid>
        <w:gridCol w:w="2420"/>
        <w:gridCol w:w="1180"/>
        <w:gridCol w:w="1040"/>
      </w:tblGrid>
      <w:tr w:rsidR="00271E03" w:rsidRPr="00453505" w14:paraId="1F378A71" w14:textId="77777777" w:rsidTr="00271E03">
        <w:trPr>
          <w:trHeight w:val="260"/>
        </w:trPr>
        <w:tc>
          <w:tcPr>
            <w:tcW w:w="24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619082" w14:textId="77777777" w:rsidR="00271E03" w:rsidRPr="00453505" w:rsidRDefault="00271E03" w:rsidP="00271E03">
            <w:pPr>
              <w:spacing w:after="0" w:line="240" w:lineRule="auto"/>
              <w:rPr>
                <w:rFonts w:ascii="Arial" w:eastAsia="Times New Roman" w:hAnsi="Arial" w:cs="Arial"/>
                <w:b/>
                <w:bCs/>
                <w:sz w:val="20"/>
                <w:szCs w:val="20"/>
              </w:rPr>
            </w:pPr>
            <w:r w:rsidRPr="00453505">
              <w:rPr>
                <w:rFonts w:ascii="Arial" w:eastAsia="Times New Roman" w:hAnsi="Arial" w:cs="Arial"/>
                <w:b/>
                <w:bCs/>
                <w:sz w:val="20"/>
                <w:szCs w:val="20"/>
              </w:rPr>
              <w:t>Length of Service</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BF1B15A" w14:textId="77777777" w:rsidR="00271E03" w:rsidRPr="00453505" w:rsidRDefault="00271E03" w:rsidP="00271E03">
            <w:pPr>
              <w:spacing w:after="0" w:line="240" w:lineRule="auto"/>
              <w:rPr>
                <w:rFonts w:ascii="Arial" w:eastAsia="Times New Roman" w:hAnsi="Arial" w:cs="Arial"/>
                <w:b/>
                <w:bCs/>
                <w:sz w:val="20"/>
                <w:szCs w:val="20"/>
              </w:rPr>
            </w:pPr>
            <w:r w:rsidRPr="00453505">
              <w:rPr>
                <w:rFonts w:ascii="Arial" w:eastAsia="Times New Roman" w:hAnsi="Arial" w:cs="Arial"/>
                <w:b/>
                <w:bCs/>
                <w:sz w:val="20"/>
                <w:szCs w:val="20"/>
              </w:rPr>
              <w:t>No.</w:t>
            </w:r>
          </w:p>
        </w:tc>
        <w:tc>
          <w:tcPr>
            <w:tcW w:w="1040" w:type="dxa"/>
            <w:tcBorders>
              <w:top w:val="single" w:sz="4" w:space="0" w:color="auto"/>
              <w:left w:val="nil"/>
              <w:bottom w:val="single" w:sz="4" w:space="0" w:color="auto"/>
              <w:right w:val="single" w:sz="4" w:space="0" w:color="auto"/>
            </w:tcBorders>
            <w:shd w:val="clear" w:color="000000" w:fill="FFFFFF"/>
            <w:noWrap/>
            <w:vAlign w:val="bottom"/>
            <w:hideMark/>
          </w:tcPr>
          <w:p w14:paraId="322DB9A4" w14:textId="77777777" w:rsidR="00271E03" w:rsidRPr="00453505" w:rsidRDefault="00271E03" w:rsidP="00271E03">
            <w:pPr>
              <w:spacing w:after="0" w:line="240" w:lineRule="auto"/>
              <w:rPr>
                <w:rFonts w:ascii="Arial" w:eastAsia="Times New Roman" w:hAnsi="Arial" w:cs="Arial"/>
                <w:b/>
                <w:bCs/>
                <w:sz w:val="20"/>
                <w:szCs w:val="20"/>
              </w:rPr>
            </w:pPr>
            <w:r w:rsidRPr="00453505">
              <w:rPr>
                <w:rFonts w:ascii="Arial" w:eastAsia="Times New Roman" w:hAnsi="Arial" w:cs="Arial"/>
                <w:b/>
                <w:bCs/>
                <w:sz w:val="20"/>
                <w:szCs w:val="20"/>
              </w:rPr>
              <w:t>%</w:t>
            </w:r>
          </w:p>
        </w:tc>
      </w:tr>
      <w:tr w:rsidR="00271E03" w:rsidRPr="00453505" w14:paraId="40EBBEFA"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C6DDEE"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0-4</w:t>
            </w:r>
          </w:p>
        </w:tc>
        <w:tc>
          <w:tcPr>
            <w:tcW w:w="1180" w:type="dxa"/>
            <w:tcBorders>
              <w:top w:val="nil"/>
              <w:left w:val="nil"/>
              <w:bottom w:val="single" w:sz="4" w:space="0" w:color="auto"/>
              <w:right w:val="single" w:sz="4" w:space="0" w:color="auto"/>
            </w:tcBorders>
            <w:shd w:val="clear" w:color="auto" w:fill="auto"/>
            <w:noWrap/>
            <w:vAlign w:val="bottom"/>
            <w:hideMark/>
          </w:tcPr>
          <w:p w14:paraId="583CB4DF"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1042</w:t>
            </w:r>
          </w:p>
        </w:tc>
        <w:tc>
          <w:tcPr>
            <w:tcW w:w="1040" w:type="dxa"/>
            <w:tcBorders>
              <w:top w:val="nil"/>
              <w:left w:val="nil"/>
              <w:bottom w:val="single" w:sz="4" w:space="0" w:color="auto"/>
              <w:right w:val="single" w:sz="4" w:space="0" w:color="auto"/>
            </w:tcBorders>
            <w:shd w:val="clear" w:color="000000" w:fill="FFFFFF"/>
            <w:noWrap/>
            <w:vAlign w:val="bottom"/>
            <w:hideMark/>
          </w:tcPr>
          <w:p w14:paraId="2BF3BECE"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34.62</w:t>
            </w:r>
          </w:p>
        </w:tc>
      </w:tr>
      <w:tr w:rsidR="00271E03" w:rsidRPr="00453505" w14:paraId="7925F269"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F0A4401"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5-9</w:t>
            </w:r>
          </w:p>
        </w:tc>
        <w:tc>
          <w:tcPr>
            <w:tcW w:w="1180" w:type="dxa"/>
            <w:tcBorders>
              <w:top w:val="nil"/>
              <w:left w:val="nil"/>
              <w:bottom w:val="single" w:sz="4" w:space="0" w:color="auto"/>
              <w:right w:val="single" w:sz="4" w:space="0" w:color="auto"/>
            </w:tcBorders>
            <w:shd w:val="clear" w:color="auto" w:fill="auto"/>
            <w:noWrap/>
            <w:vAlign w:val="bottom"/>
            <w:hideMark/>
          </w:tcPr>
          <w:p w14:paraId="37DFA345"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311</w:t>
            </w:r>
          </w:p>
        </w:tc>
        <w:tc>
          <w:tcPr>
            <w:tcW w:w="1040" w:type="dxa"/>
            <w:tcBorders>
              <w:top w:val="nil"/>
              <w:left w:val="nil"/>
              <w:bottom w:val="single" w:sz="4" w:space="0" w:color="auto"/>
              <w:right w:val="single" w:sz="4" w:space="0" w:color="auto"/>
            </w:tcBorders>
            <w:shd w:val="clear" w:color="000000" w:fill="FFFFFF"/>
            <w:noWrap/>
            <w:vAlign w:val="bottom"/>
            <w:hideMark/>
          </w:tcPr>
          <w:p w14:paraId="19875DCB"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10.33</w:t>
            </w:r>
          </w:p>
        </w:tc>
      </w:tr>
      <w:tr w:rsidR="00271E03" w:rsidRPr="00453505" w14:paraId="26551233"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D192CA"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10-14</w:t>
            </w:r>
          </w:p>
        </w:tc>
        <w:tc>
          <w:tcPr>
            <w:tcW w:w="1180" w:type="dxa"/>
            <w:tcBorders>
              <w:top w:val="nil"/>
              <w:left w:val="nil"/>
              <w:bottom w:val="single" w:sz="4" w:space="0" w:color="auto"/>
              <w:right w:val="single" w:sz="4" w:space="0" w:color="auto"/>
            </w:tcBorders>
            <w:shd w:val="clear" w:color="auto" w:fill="auto"/>
            <w:noWrap/>
            <w:vAlign w:val="bottom"/>
            <w:hideMark/>
          </w:tcPr>
          <w:p w14:paraId="65F937E8"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457</w:t>
            </w:r>
          </w:p>
        </w:tc>
        <w:tc>
          <w:tcPr>
            <w:tcW w:w="1040" w:type="dxa"/>
            <w:tcBorders>
              <w:top w:val="nil"/>
              <w:left w:val="nil"/>
              <w:bottom w:val="single" w:sz="4" w:space="0" w:color="auto"/>
              <w:right w:val="single" w:sz="4" w:space="0" w:color="auto"/>
            </w:tcBorders>
            <w:shd w:val="clear" w:color="000000" w:fill="FFFFFF"/>
            <w:noWrap/>
            <w:vAlign w:val="bottom"/>
            <w:hideMark/>
          </w:tcPr>
          <w:p w14:paraId="24E2A808"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15.18</w:t>
            </w:r>
          </w:p>
        </w:tc>
      </w:tr>
      <w:tr w:rsidR="00271E03" w:rsidRPr="00453505" w14:paraId="25267D16"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A7F975"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15-</w:t>
            </w:r>
            <w:r>
              <w:rPr>
                <w:rFonts w:ascii="Arial" w:eastAsia="Times New Roman" w:hAnsi="Arial" w:cs="Arial"/>
                <w:color w:val="000000"/>
                <w:sz w:val="20"/>
                <w:szCs w:val="20"/>
              </w:rPr>
              <w:t>19</w:t>
            </w:r>
          </w:p>
        </w:tc>
        <w:tc>
          <w:tcPr>
            <w:tcW w:w="1180" w:type="dxa"/>
            <w:tcBorders>
              <w:top w:val="nil"/>
              <w:left w:val="nil"/>
              <w:bottom w:val="single" w:sz="4" w:space="0" w:color="auto"/>
              <w:right w:val="single" w:sz="4" w:space="0" w:color="auto"/>
            </w:tcBorders>
            <w:shd w:val="clear" w:color="auto" w:fill="auto"/>
            <w:noWrap/>
            <w:vAlign w:val="bottom"/>
            <w:hideMark/>
          </w:tcPr>
          <w:p w14:paraId="4F19C98E"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517</w:t>
            </w:r>
          </w:p>
        </w:tc>
        <w:tc>
          <w:tcPr>
            <w:tcW w:w="1040" w:type="dxa"/>
            <w:tcBorders>
              <w:top w:val="nil"/>
              <w:left w:val="nil"/>
              <w:bottom w:val="single" w:sz="4" w:space="0" w:color="auto"/>
              <w:right w:val="single" w:sz="4" w:space="0" w:color="auto"/>
            </w:tcBorders>
            <w:shd w:val="clear" w:color="000000" w:fill="FFFFFF"/>
            <w:noWrap/>
            <w:vAlign w:val="bottom"/>
            <w:hideMark/>
          </w:tcPr>
          <w:p w14:paraId="2B563470"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17.18</w:t>
            </w:r>
          </w:p>
        </w:tc>
      </w:tr>
      <w:tr w:rsidR="00271E03" w:rsidRPr="00453505" w14:paraId="6E1E736B"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0998B02"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2</w:t>
            </w:r>
            <w:r>
              <w:rPr>
                <w:rFonts w:ascii="Arial" w:eastAsia="Times New Roman" w:hAnsi="Arial" w:cs="Arial"/>
                <w:color w:val="000000"/>
                <w:sz w:val="20"/>
                <w:szCs w:val="20"/>
              </w:rPr>
              <w:t>0</w:t>
            </w:r>
            <w:r w:rsidRPr="00453505">
              <w:rPr>
                <w:rFonts w:ascii="Arial" w:eastAsia="Times New Roman" w:hAnsi="Arial" w:cs="Arial"/>
                <w:color w:val="000000"/>
                <w:sz w:val="20"/>
                <w:szCs w:val="20"/>
              </w:rPr>
              <w:t>-24</w:t>
            </w:r>
          </w:p>
        </w:tc>
        <w:tc>
          <w:tcPr>
            <w:tcW w:w="1180" w:type="dxa"/>
            <w:tcBorders>
              <w:top w:val="nil"/>
              <w:left w:val="nil"/>
              <w:bottom w:val="single" w:sz="4" w:space="0" w:color="auto"/>
              <w:right w:val="single" w:sz="4" w:space="0" w:color="auto"/>
            </w:tcBorders>
            <w:shd w:val="clear" w:color="auto" w:fill="auto"/>
            <w:noWrap/>
            <w:vAlign w:val="bottom"/>
            <w:hideMark/>
          </w:tcPr>
          <w:p w14:paraId="2D76B9A6"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294</w:t>
            </w:r>
          </w:p>
        </w:tc>
        <w:tc>
          <w:tcPr>
            <w:tcW w:w="1040" w:type="dxa"/>
            <w:tcBorders>
              <w:top w:val="nil"/>
              <w:left w:val="nil"/>
              <w:bottom w:val="single" w:sz="4" w:space="0" w:color="auto"/>
              <w:right w:val="single" w:sz="4" w:space="0" w:color="auto"/>
            </w:tcBorders>
            <w:shd w:val="clear" w:color="000000" w:fill="FFFFFF"/>
            <w:noWrap/>
            <w:vAlign w:val="bottom"/>
            <w:hideMark/>
          </w:tcPr>
          <w:p w14:paraId="3EBCDAB0"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9.77</w:t>
            </w:r>
          </w:p>
        </w:tc>
      </w:tr>
      <w:tr w:rsidR="00271E03" w:rsidRPr="00453505" w14:paraId="6CFD2CF3"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3EB5C7"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25-29</w:t>
            </w:r>
          </w:p>
        </w:tc>
        <w:tc>
          <w:tcPr>
            <w:tcW w:w="1180" w:type="dxa"/>
            <w:tcBorders>
              <w:top w:val="nil"/>
              <w:left w:val="nil"/>
              <w:bottom w:val="single" w:sz="4" w:space="0" w:color="auto"/>
              <w:right w:val="single" w:sz="4" w:space="0" w:color="auto"/>
            </w:tcBorders>
            <w:shd w:val="clear" w:color="auto" w:fill="auto"/>
            <w:noWrap/>
            <w:vAlign w:val="bottom"/>
            <w:hideMark/>
          </w:tcPr>
          <w:p w14:paraId="7DD047F7"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114</w:t>
            </w:r>
          </w:p>
        </w:tc>
        <w:tc>
          <w:tcPr>
            <w:tcW w:w="1040" w:type="dxa"/>
            <w:tcBorders>
              <w:top w:val="nil"/>
              <w:left w:val="nil"/>
              <w:bottom w:val="single" w:sz="4" w:space="0" w:color="auto"/>
              <w:right w:val="single" w:sz="4" w:space="0" w:color="auto"/>
            </w:tcBorders>
            <w:shd w:val="clear" w:color="000000" w:fill="FFFFFF"/>
            <w:noWrap/>
            <w:vAlign w:val="bottom"/>
            <w:hideMark/>
          </w:tcPr>
          <w:p w14:paraId="3A65C32B"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3.79</w:t>
            </w:r>
          </w:p>
        </w:tc>
      </w:tr>
      <w:tr w:rsidR="00271E03" w:rsidRPr="00453505" w14:paraId="0A1D867A"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7B2486F"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30-34</w:t>
            </w:r>
          </w:p>
        </w:tc>
        <w:tc>
          <w:tcPr>
            <w:tcW w:w="1180" w:type="dxa"/>
            <w:tcBorders>
              <w:top w:val="nil"/>
              <w:left w:val="nil"/>
              <w:bottom w:val="single" w:sz="4" w:space="0" w:color="auto"/>
              <w:right w:val="single" w:sz="4" w:space="0" w:color="auto"/>
            </w:tcBorders>
            <w:shd w:val="clear" w:color="auto" w:fill="auto"/>
            <w:noWrap/>
            <w:vAlign w:val="bottom"/>
            <w:hideMark/>
          </w:tcPr>
          <w:p w14:paraId="1D91A25E"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166</w:t>
            </w:r>
          </w:p>
        </w:tc>
        <w:tc>
          <w:tcPr>
            <w:tcW w:w="1040" w:type="dxa"/>
            <w:tcBorders>
              <w:top w:val="nil"/>
              <w:left w:val="nil"/>
              <w:bottom w:val="single" w:sz="4" w:space="0" w:color="auto"/>
              <w:right w:val="single" w:sz="4" w:space="0" w:color="auto"/>
            </w:tcBorders>
            <w:shd w:val="clear" w:color="000000" w:fill="FFFFFF"/>
            <w:noWrap/>
            <w:vAlign w:val="bottom"/>
            <w:hideMark/>
          </w:tcPr>
          <w:p w14:paraId="770EB408"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5.51</w:t>
            </w:r>
          </w:p>
        </w:tc>
      </w:tr>
      <w:tr w:rsidR="00271E03" w:rsidRPr="00453505" w14:paraId="1F9A7CD8"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9BCBBA1"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35-39</w:t>
            </w:r>
          </w:p>
        </w:tc>
        <w:tc>
          <w:tcPr>
            <w:tcW w:w="1180" w:type="dxa"/>
            <w:tcBorders>
              <w:top w:val="nil"/>
              <w:left w:val="nil"/>
              <w:bottom w:val="single" w:sz="4" w:space="0" w:color="auto"/>
              <w:right w:val="single" w:sz="4" w:space="0" w:color="auto"/>
            </w:tcBorders>
            <w:shd w:val="clear" w:color="auto" w:fill="auto"/>
            <w:noWrap/>
            <w:vAlign w:val="bottom"/>
            <w:hideMark/>
          </w:tcPr>
          <w:p w14:paraId="4876EA00"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73</w:t>
            </w:r>
          </w:p>
        </w:tc>
        <w:tc>
          <w:tcPr>
            <w:tcW w:w="1040" w:type="dxa"/>
            <w:tcBorders>
              <w:top w:val="nil"/>
              <w:left w:val="nil"/>
              <w:bottom w:val="single" w:sz="4" w:space="0" w:color="auto"/>
              <w:right w:val="single" w:sz="4" w:space="0" w:color="auto"/>
            </w:tcBorders>
            <w:shd w:val="clear" w:color="000000" w:fill="FFFFFF"/>
            <w:noWrap/>
            <w:vAlign w:val="bottom"/>
            <w:hideMark/>
          </w:tcPr>
          <w:p w14:paraId="14FBEC07"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2.43</w:t>
            </w:r>
          </w:p>
        </w:tc>
      </w:tr>
      <w:tr w:rsidR="00271E03" w:rsidRPr="00453505" w14:paraId="5962D2D6"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B43C12"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40-44</w:t>
            </w:r>
          </w:p>
        </w:tc>
        <w:tc>
          <w:tcPr>
            <w:tcW w:w="1180" w:type="dxa"/>
            <w:tcBorders>
              <w:top w:val="nil"/>
              <w:left w:val="nil"/>
              <w:bottom w:val="single" w:sz="4" w:space="0" w:color="auto"/>
              <w:right w:val="single" w:sz="4" w:space="0" w:color="auto"/>
            </w:tcBorders>
            <w:shd w:val="clear" w:color="auto" w:fill="auto"/>
            <w:noWrap/>
            <w:vAlign w:val="bottom"/>
            <w:hideMark/>
          </w:tcPr>
          <w:p w14:paraId="11712A9A"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32</w:t>
            </w:r>
          </w:p>
        </w:tc>
        <w:tc>
          <w:tcPr>
            <w:tcW w:w="1040" w:type="dxa"/>
            <w:tcBorders>
              <w:top w:val="nil"/>
              <w:left w:val="nil"/>
              <w:bottom w:val="single" w:sz="4" w:space="0" w:color="auto"/>
              <w:right w:val="single" w:sz="4" w:space="0" w:color="auto"/>
            </w:tcBorders>
            <w:shd w:val="clear" w:color="000000" w:fill="FFFFFF"/>
            <w:noWrap/>
            <w:vAlign w:val="bottom"/>
            <w:hideMark/>
          </w:tcPr>
          <w:p w14:paraId="3D7C01EE"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1.06</w:t>
            </w:r>
          </w:p>
        </w:tc>
      </w:tr>
      <w:tr w:rsidR="00271E03" w:rsidRPr="00453505" w14:paraId="6B91DB6B" w14:textId="77777777" w:rsidTr="00271E03">
        <w:trPr>
          <w:trHeight w:val="26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3F519B" w14:textId="77777777" w:rsidR="00271E03" w:rsidRPr="00453505" w:rsidRDefault="00271E03" w:rsidP="00271E03">
            <w:pPr>
              <w:spacing w:after="0" w:line="240" w:lineRule="auto"/>
              <w:rPr>
                <w:rFonts w:ascii="Arial" w:eastAsia="Times New Roman" w:hAnsi="Arial" w:cs="Arial"/>
                <w:color w:val="000000"/>
                <w:sz w:val="20"/>
                <w:szCs w:val="20"/>
              </w:rPr>
            </w:pPr>
            <w:r w:rsidRPr="00453505">
              <w:rPr>
                <w:rFonts w:ascii="Arial" w:eastAsia="Times New Roman" w:hAnsi="Arial" w:cs="Arial"/>
                <w:color w:val="000000"/>
                <w:sz w:val="20"/>
                <w:szCs w:val="20"/>
              </w:rPr>
              <w:t>45+</w:t>
            </w:r>
          </w:p>
        </w:tc>
        <w:tc>
          <w:tcPr>
            <w:tcW w:w="1180" w:type="dxa"/>
            <w:tcBorders>
              <w:top w:val="nil"/>
              <w:left w:val="nil"/>
              <w:bottom w:val="single" w:sz="4" w:space="0" w:color="auto"/>
              <w:right w:val="single" w:sz="4" w:space="0" w:color="auto"/>
            </w:tcBorders>
            <w:shd w:val="clear" w:color="auto" w:fill="auto"/>
            <w:noWrap/>
            <w:vAlign w:val="bottom"/>
            <w:hideMark/>
          </w:tcPr>
          <w:p w14:paraId="7B2A766E" w14:textId="77777777" w:rsidR="00271E03" w:rsidRPr="00453505" w:rsidRDefault="00271E03" w:rsidP="00271E03">
            <w:pPr>
              <w:spacing w:after="0" w:line="240" w:lineRule="auto"/>
              <w:jc w:val="right"/>
              <w:rPr>
                <w:rFonts w:ascii="Arial" w:eastAsia="Times New Roman" w:hAnsi="Arial" w:cs="Arial"/>
                <w:color w:val="000000"/>
                <w:sz w:val="20"/>
                <w:szCs w:val="20"/>
              </w:rPr>
            </w:pPr>
            <w:r w:rsidRPr="00453505">
              <w:rPr>
                <w:rFonts w:ascii="Arial" w:eastAsia="Times New Roman" w:hAnsi="Arial" w:cs="Arial"/>
                <w:color w:val="000000"/>
                <w:sz w:val="20"/>
                <w:szCs w:val="20"/>
              </w:rPr>
              <w:t>4</w:t>
            </w:r>
          </w:p>
        </w:tc>
        <w:tc>
          <w:tcPr>
            <w:tcW w:w="1040" w:type="dxa"/>
            <w:tcBorders>
              <w:top w:val="nil"/>
              <w:left w:val="nil"/>
              <w:bottom w:val="single" w:sz="4" w:space="0" w:color="auto"/>
              <w:right w:val="single" w:sz="4" w:space="0" w:color="auto"/>
            </w:tcBorders>
            <w:shd w:val="clear" w:color="000000" w:fill="FFFFFF"/>
            <w:noWrap/>
            <w:vAlign w:val="bottom"/>
            <w:hideMark/>
          </w:tcPr>
          <w:p w14:paraId="270E52F9" w14:textId="77777777" w:rsidR="00271E03" w:rsidRPr="00453505" w:rsidRDefault="00271E03" w:rsidP="00271E03">
            <w:pPr>
              <w:spacing w:after="0" w:line="240" w:lineRule="auto"/>
              <w:jc w:val="right"/>
              <w:rPr>
                <w:rFonts w:ascii="Arial" w:eastAsia="Times New Roman" w:hAnsi="Arial" w:cs="Arial"/>
                <w:sz w:val="20"/>
                <w:szCs w:val="20"/>
              </w:rPr>
            </w:pPr>
            <w:r w:rsidRPr="00453505">
              <w:rPr>
                <w:rFonts w:ascii="Arial" w:eastAsia="Times New Roman" w:hAnsi="Arial" w:cs="Arial"/>
                <w:sz w:val="20"/>
                <w:szCs w:val="20"/>
              </w:rPr>
              <w:t>0.13</w:t>
            </w:r>
          </w:p>
        </w:tc>
      </w:tr>
      <w:tr w:rsidR="00271E03" w:rsidRPr="00453505" w14:paraId="3F3CDA05" w14:textId="77777777" w:rsidTr="00271E03">
        <w:trPr>
          <w:trHeight w:val="260"/>
        </w:trPr>
        <w:tc>
          <w:tcPr>
            <w:tcW w:w="2420" w:type="dxa"/>
            <w:tcBorders>
              <w:top w:val="nil"/>
              <w:left w:val="single" w:sz="4" w:space="0" w:color="auto"/>
              <w:bottom w:val="single" w:sz="4" w:space="0" w:color="auto"/>
              <w:right w:val="single" w:sz="4" w:space="0" w:color="auto"/>
            </w:tcBorders>
            <w:shd w:val="clear" w:color="D9E1F2" w:fill="D9E1F2"/>
            <w:noWrap/>
            <w:vAlign w:val="bottom"/>
            <w:hideMark/>
          </w:tcPr>
          <w:p w14:paraId="559B8437" w14:textId="77777777" w:rsidR="00271E03" w:rsidRPr="00453505" w:rsidRDefault="00271E03" w:rsidP="00271E03">
            <w:pPr>
              <w:spacing w:after="0" w:line="240" w:lineRule="auto"/>
              <w:rPr>
                <w:rFonts w:ascii="Arial" w:eastAsia="Times New Roman" w:hAnsi="Arial" w:cs="Arial"/>
                <w:b/>
                <w:bCs/>
                <w:color w:val="000000"/>
                <w:sz w:val="20"/>
                <w:szCs w:val="20"/>
              </w:rPr>
            </w:pPr>
            <w:r w:rsidRPr="00453505">
              <w:rPr>
                <w:rFonts w:ascii="Arial" w:eastAsia="Times New Roman" w:hAnsi="Arial" w:cs="Arial"/>
                <w:b/>
                <w:bCs/>
                <w:color w:val="000000"/>
                <w:sz w:val="20"/>
                <w:szCs w:val="20"/>
              </w:rPr>
              <w:t>Grand Total</w:t>
            </w:r>
          </w:p>
        </w:tc>
        <w:tc>
          <w:tcPr>
            <w:tcW w:w="1180" w:type="dxa"/>
            <w:tcBorders>
              <w:top w:val="nil"/>
              <w:left w:val="nil"/>
              <w:bottom w:val="single" w:sz="4" w:space="0" w:color="auto"/>
              <w:right w:val="single" w:sz="4" w:space="0" w:color="auto"/>
            </w:tcBorders>
            <w:shd w:val="clear" w:color="D9E1F2" w:fill="D9E1F2"/>
            <w:noWrap/>
            <w:vAlign w:val="bottom"/>
            <w:hideMark/>
          </w:tcPr>
          <w:p w14:paraId="4A2C24FF" w14:textId="77777777" w:rsidR="00271E03" w:rsidRPr="00453505" w:rsidRDefault="00271E03" w:rsidP="00271E03">
            <w:pPr>
              <w:spacing w:after="0" w:line="240" w:lineRule="auto"/>
              <w:jc w:val="right"/>
              <w:rPr>
                <w:rFonts w:ascii="Arial" w:eastAsia="Times New Roman" w:hAnsi="Arial" w:cs="Arial"/>
                <w:b/>
                <w:bCs/>
                <w:color w:val="000000"/>
                <w:sz w:val="20"/>
                <w:szCs w:val="20"/>
              </w:rPr>
            </w:pPr>
            <w:r w:rsidRPr="00453505">
              <w:rPr>
                <w:rFonts w:ascii="Arial" w:eastAsia="Times New Roman" w:hAnsi="Arial" w:cs="Arial"/>
                <w:b/>
                <w:bCs/>
                <w:color w:val="000000"/>
                <w:sz w:val="20"/>
                <w:szCs w:val="20"/>
              </w:rPr>
              <w:t>3010</w:t>
            </w:r>
          </w:p>
        </w:tc>
        <w:tc>
          <w:tcPr>
            <w:tcW w:w="1040" w:type="dxa"/>
            <w:tcBorders>
              <w:top w:val="nil"/>
              <w:left w:val="nil"/>
              <w:bottom w:val="single" w:sz="4" w:space="0" w:color="auto"/>
              <w:right w:val="single" w:sz="4" w:space="0" w:color="auto"/>
            </w:tcBorders>
            <w:shd w:val="clear" w:color="D9E1F2" w:fill="D9E1F2"/>
            <w:noWrap/>
            <w:vAlign w:val="bottom"/>
            <w:hideMark/>
          </w:tcPr>
          <w:p w14:paraId="1A941D83" w14:textId="77777777" w:rsidR="00271E03" w:rsidRPr="00453505" w:rsidRDefault="00271E03" w:rsidP="00271E03">
            <w:pPr>
              <w:spacing w:after="0" w:line="240" w:lineRule="auto"/>
              <w:jc w:val="right"/>
              <w:rPr>
                <w:rFonts w:ascii="Arial" w:eastAsia="Times New Roman" w:hAnsi="Arial" w:cs="Arial"/>
                <w:b/>
                <w:bCs/>
                <w:color w:val="000000"/>
                <w:sz w:val="20"/>
                <w:szCs w:val="20"/>
              </w:rPr>
            </w:pPr>
            <w:r w:rsidRPr="00453505">
              <w:rPr>
                <w:rFonts w:ascii="Arial" w:eastAsia="Times New Roman" w:hAnsi="Arial" w:cs="Arial"/>
                <w:b/>
                <w:bCs/>
                <w:color w:val="000000"/>
                <w:sz w:val="20"/>
                <w:szCs w:val="20"/>
              </w:rPr>
              <w:t>100</w:t>
            </w:r>
          </w:p>
        </w:tc>
      </w:tr>
    </w:tbl>
    <w:p w14:paraId="735F8870" w14:textId="77777777" w:rsidR="00C147B4" w:rsidRPr="00C147B4" w:rsidRDefault="00C147B4" w:rsidP="00C147B4">
      <w:pPr>
        <w:rPr>
          <w:rFonts w:ascii="Calibri" w:eastAsia="Times New Roman" w:hAnsi="Calibri" w:cs="Arial"/>
          <w:color w:val="E36C0A"/>
          <w:sz w:val="24"/>
          <w:szCs w:val="24"/>
        </w:rPr>
      </w:pPr>
    </w:p>
    <w:p w14:paraId="0CC66E54" w14:textId="77777777" w:rsidR="00453505" w:rsidRDefault="00453505" w:rsidP="00C147B4">
      <w:pPr>
        <w:rPr>
          <w:rFonts w:ascii="Calibri" w:eastAsia="Times New Roman" w:hAnsi="Calibri" w:cs="Arial"/>
          <w:sz w:val="24"/>
          <w:szCs w:val="24"/>
        </w:rPr>
      </w:pPr>
      <w:r>
        <w:rPr>
          <w:noProof/>
        </w:rPr>
        <w:drawing>
          <wp:inline distT="0" distB="0" distL="0" distR="0" wp14:anchorId="4B5CEE70" wp14:editId="4734268A">
            <wp:extent cx="4740275" cy="2803525"/>
            <wp:effectExtent l="0" t="0" r="3175" b="15875"/>
            <wp:docPr id="2" name="Chart 2">
              <a:extLst xmlns:a="http://schemas.openxmlformats.org/drawingml/2006/main">
                <a:ext uri="{FF2B5EF4-FFF2-40B4-BE49-F238E27FC236}">
                  <a16:creationId xmlns:a16="http://schemas.microsoft.com/office/drawing/2014/main" id="{7019C0C8-0017-42B5-BF3C-D58A1A6ADD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B4A05F" w14:textId="77777777" w:rsidR="00271E03" w:rsidRDefault="00271E03" w:rsidP="00C147B4">
      <w:pPr>
        <w:rPr>
          <w:rFonts w:ascii="Calibri" w:eastAsia="Times New Roman" w:hAnsi="Calibri" w:cs="Times New Roman"/>
          <w:b/>
          <w:color w:val="365F91"/>
          <w:sz w:val="28"/>
          <w:szCs w:val="28"/>
        </w:rPr>
      </w:pPr>
    </w:p>
    <w:p w14:paraId="10D084BD" w14:textId="77777777" w:rsidR="00271E03" w:rsidRDefault="00271E03" w:rsidP="00C147B4">
      <w:pPr>
        <w:rPr>
          <w:rFonts w:ascii="Calibri" w:eastAsia="Times New Roman" w:hAnsi="Calibri" w:cs="Times New Roman"/>
          <w:b/>
          <w:color w:val="365F91"/>
          <w:sz w:val="28"/>
          <w:szCs w:val="28"/>
        </w:rPr>
      </w:pPr>
    </w:p>
    <w:p w14:paraId="1E6DA8EE" w14:textId="47793AC5"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Employee Relations</w:t>
      </w:r>
    </w:p>
    <w:p w14:paraId="6FF6755F" w14:textId="2FBE1BA1" w:rsidR="00C147B4" w:rsidRPr="00CA6C5C" w:rsidRDefault="00C147B4" w:rsidP="00C147B4">
      <w:pPr>
        <w:rPr>
          <w:rFonts w:ascii="Calibri" w:eastAsia="Times New Roman" w:hAnsi="Calibri" w:cs="Arial"/>
          <w:sz w:val="24"/>
          <w:szCs w:val="24"/>
        </w:rPr>
      </w:pPr>
      <w:r w:rsidRPr="00CA6C5C">
        <w:rPr>
          <w:rFonts w:ascii="Calibri" w:eastAsia="Times New Roman" w:hAnsi="Calibri" w:cs="Arial"/>
          <w:sz w:val="24"/>
          <w:szCs w:val="24"/>
        </w:rPr>
        <w:t>From 1 April 20</w:t>
      </w:r>
      <w:r w:rsidR="00CA6C5C" w:rsidRPr="00CA6C5C">
        <w:rPr>
          <w:rFonts w:ascii="Calibri" w:eastAsia="Times New Roman" w:hAnsi="Calibri" w:cs="Arial"/>
          <w:sz w:val="24"/>
          <w:szCs w:val="24"/>
        </w:rPr>
        <w:t>20</w:t>
      </w:r>
      <w:r w:rsidRPr="00CA6C5C">
        <w:rPr>
          <w:rFonts w:ascii="Calibri" w:eastAsia="Times New Roman" w:hAnsi="Calibri" w:cs="Arial"/>
          <w:sz w:val="24"/>
          <w:szCs w:val="24"/>
        </w:rPr>
        <w:t xml:space="preserve"> to 31st March 202</w:t>
      </w:r>
      <w:r w:rsidR="00CA6C5C" w:rsidRPr="00CA6C5C">
        <w:rPr>
          <w:rFonts w:ascii="Calibri" w:eastAsia="Times New Roman" w:hAnsi="Calibri" w:cs="Arial"/>
          <w:sz w:val="24"/>
          <w:szCs w:val="24"/>
        </w:rPr>
        <w:t>1</w:t>
      </w:r>
      <w:r w:rsidRPr="00CA6C5C">
        <w:rPr>
          <w:rFonts w:ascii="Calibri" w:eastAsia="Times New Roman" w:hAnsi="Calibri" w:cs="Arial"/>
          <w:sz w:val="24"/>
          <w:szCs w:val="24"/>
        </w:rPr>
        <w:t xml:space="preserve"> there were no grievances that were raised as racist, disablist, homophobic or sexist. There were no actions that were subject to discipline relating to racism, sexism or to disable-ism.  </w:t>
      </w:r>
    </w:p>
    <w:p w14:paraId="5D019F37" w14:textId="0A3C9043" w:rsidR="00C147B4" w:rsidRPr="007450BF" w:rsidRDefault="00CA6C5C" w:rsidP="00C147B4">
      <w:pPr>
        <w:rPr>
          <w:rFonts w:ascii="Calibri" w:eastAsia="Times New Roman" w:hAnsi="Calibri" w:cs="Arial"/>
          <w:color w:val="7030A0"/>
          <w:sz w:val="24"/>
          <w:szCs w:val="24"/>
        </w:rPr>
      </w:pPr>
      <w:r w:rsidRPr="00CA6C5C">
        <w:rPr>
          <w:rFonts w:ascii="Calibri" w:eastAsia="Times New Roman" w:hAnsi="Calibri" w:cs="Arial"/>
          <w:sz w:val="24"/>
          <w:szCs w:val="24"/>
        </w:rPr>
        <w:t>From 1 April 2020 to 31st March 2021</w:t>
      </w:r>
      <w:r w:rsidRPr="00A567D0">
        <w:rPr>
          <w:rFonts w:ascii="Calibri" w:eastAsia="Times New Roman" w:hAnsi="Calibri" w:cs="Arial"/>
          <w:sz w:val="24"/>
          <w:szCs w:val="24"/>
        </w:rPr>
        <w:t xml:space="preserve"> </w:t>
      </w:r>
      <w:r w:rsidR="00C147B4" w:rsidRPr="00A567D0">
        <w:rPr>
          <w:rFonts w:ascii="Calibri" w:eastAsia="Times New Roman" w:hAnsi="Calibri" w:cs="Arial"/>
          <w:sz w:val="24"/>
          <w:szCs w:val="24"/>
        </w:rPr>
        <w:t xml:space="preserve">- 9 grievances were lodged </w:t>
      </w:r>
      <w:r w:rsidR="00FF215B" w:rsidRPr="00A567D0">
        <w:rPr>
          <w:rFonts w:ascii="Calibri" w:eastAsia="Times New Roman" w:hAnsi="Calibri" w:cs="Arial"/>
          <w:sz w:val="24"/>
          <w:szCs w:val="24"/>
        </w:rPr>
        <w:t>5</w:t>
      </w:r>
      <w:r w:rsidR="00C147B4" w:rsidRPr="00A567D0">
        <w:rPr>
          <w:rFonts w:ascii="Calibri" w:eastAsia="Times New Roman" w:hAnsi="Calibri" w:cs="Arial"/>
          <w:sz w:val="24"/>
          <w:szCs w:val="24"/>
        </w:rPr>
        <w:t xml:space="preserve"> were logged by women, </w:t>
      </w:r>
      <w:r w:rsidR="00FF215B" w:rsidRPr="00A567D0">
        <w:rPr>
          <w:rFonts w:ascii="Calibri" w:eastAsia="Times New Roman" w:hAnsi="Calibri" w:cs="Arial"/>
          <w:sz w:val="24"/>
          <w:szCs w:val="24"/>
        </w:rPr>
        <w:t>4</w:t>
      </w:r>
      <w:r w:rsidR="00C147B4" w:rsidRPr="00A567D0">
        <w:rPr>
          <w:rFonts w:ascii="Calibri" w:eastAsia="Times New Roman" w:hAnsi="Calibri" w:cs="Arial"/>
          <w:sz w:val="24"/>
          <w:szCs w:val="24"/>
        </w:rPr>
        <w:t xml:space="preserve"> by m</w:t>
      </w:r>
      <w:r w:rsidR="00FF215B" w:rsidRPr="00A567D0">
        <w:rPr>
          <w:rFonts w:ascii="Calibri" w:eastAsia="Times New Roman" w:hAnsi="Calibri" w:cs="Arial"/>
          <w:sz w:val="24"/>
          <w:szCs w:val="24"/>
        </w:rPr>
        <w:t>e</w:t>
      </w:r>
      <w:r w:rsidR="00C147B4" w:rsidRPr="00A567D0">
        <w:rPr>
          <w:rFonts w:ascii="Calibri" w:eastAsia="Times New Roman" w:hAnsi="Calibri" w:cs="Arial"/>
          <w:sz w:val="24"/>
          <w:szCs w:val="24"/>
        </w:rPr>
        <w:t xml:space="preserve">n, one identified as disabled and </w:t>
      </w:r>
      <w:r w:rsidR="00A567D0" w:rsidRPr="00A567D0">
        <w:rPr>
          <w:rFonts w:ascii="Calibri" w:eastAsia="Times New Roman" w:hAnsi="Calibri" w:cs="Arial"/>
          <w:sz w:val="24"/>
          <w:szCs w:val="24"/>
        </w:rPr>
        <w:t>0</w:t>
      </w:r>
      <w:r w:rsidR="00C147B4" w:rsidRPr="00A567D0">
        <w:rPr>
          <w:rFonts w:ascii="Calibri" w:eastAsia="Times New Roman" w:hAnsi="Calibri" w:cs="Arial"/>
          <w:sz w:val="24"/>
          <w:szCs w:val="24"/>
        </w:rPr>
        <w:t xml:space="preserve"> from a </w:t>
      </w:r>
      <w:r w:rsidR="00A567D0" w:rsidRPr="00A567D0">
        <w:rPr>
          <w:rFonts w:ascii="Calibri" w:eastAsia="Times New Roman" w:hAnsi="Calibri" w:cs="Arial"/>
          <w:sz w:val="24"/>
          <w:szCs w:val="24"/>
        </w:rPr>
        <w:t xml:space="preserve">Black, Asian, Minority Ethnic </w:t>
      </w:r>
      <w:r w:rsidR="00C147B4" w:rsidRPr="00A567D0">
        <w:rPr>
          <w:rFonts w:ascii="Calibri" w:eastAsia="Times New Roman" w:hAnsi="Calibri" w:cs="Arial"/>
          <w:sz w:val="24"/>
          <w:szCs w:val="24"/>
        </w:rPr>
        <w:t xml:space="preserve">background.  </w:t>
      </w:r>
    </w:p>
    <w:p w14:paraId="71D9430E" w14:textId="3E05075A" w:rsidR="00C147B4" w:rsidRPr="007450BF" w:rsidRDefault="00A567D0" w:rsidP="00C147B4">
      <w:pPr>
        <w:rPr>
          <w:rFonts w:ascii="Calibri" w:eastAsia="Times New Roman" w:hAnsi="Calibri" w:cs="Arial"/>
          <w:color w:val="7030A0"/>
          <w:sz w:val="24"/>
          <w:szCs w:val="24"/>
        </w:rPr>
      </w:pPr>
      <w:r w:rsidRPr="00CA6C5C">
        <w:rPr>
          <w:rFonts w:ascii="Calibri" w:eastAsia="Times New Roman" w:hAnsi="Calibri" w:cs="Arial"/>
          <w:sz w:val="24"/>
          <w:szCs w:val="24"/>
        </w:rPr>
        <w:t>From 1 April 2020 to 31st March 2021</w:t>
      </w:r>
      <w:r w:rsidRPr="00A567D0">
        <w:rPr>
          <w:rFonts w:ascii="Calibri" w:eastAsia="Times New Roman" w:hAnsi="Calibri" w:cs="Arial"/>
          <w:sz w:val="24"/>
          <w:szCs w:val="24"/>
        </w:rPr>
        <w:t xml:space="preserve"> </w:t>
      </w:r>
      <w:r w:rsidR="00C147B4" w:rsidRPr="00684FFA">
        <w:rPr>
          <w:rFonts w:ascii="Calibri" w:eastAsia="Times New Roman" w:hAnsi="Calibri" w:cs="Arial"/>
          <w:sz w:val="24"/>
          <w:szCs w:val="24"/>
        </w:rPr>
        <w:t>- 2</w:t>
      </w:r>
      <w:r w:rsidR="00684FFA" w:rsidRPr="00684FFA">
        <w:rPr>
          <w:rFonts w:ascii="Calibri" w:eastAsia="Times New Roman" w:hAnsi="Calibri" w:cs="Arial"/>
          <w:sz w:val="24"/>
          <w:szCs w:val="24"/>
        </w:rPr>
        <w:t>3</w:t>
      </w:r>
      <w:r w:rsidR="00C147B4" w:rsidRPr="00684FFA">
        <w:rPr>
          <w:rFonts w:ascii="Calibri" w:eastAsia="Times New Roman" w:hAnsi="Calibri" w:cs="Arial"/>
          <w:sz w:val="24"/>
          <w:szCs w:val="24"/>
        </w:rPr>
        <w:t xml:space="preserve"> employees were subject to disciplinary action.  </w:t>
      </w:r>
      <w:r w:rsidR="00684FFA" w:rsidRPr="00684FFA">
        <w:rPr>
          <w:rFonts w:ascii="Calibri" w:eastAsia="Times New Roman" w:hAnsi="Calibri" w:cs="Arial"/>
          <w:sz w:val="24"/>
          <w:szCs w:val="24"/>
        </w:rPr>
        <w:t xml:space="preserve">10 </w:t>
      </w:r>
      <w:r w:rsidR="00C147B4" w:rsidRPr="00684FFA">
        <w:rPr>
          <w:rFonts w:ascii="Calibri" w:eastAsia="Times New Roman" w:hAnsi="Calibri" w:cs="Arial"/>
          <w:sz w:val="24"/>
          <w:szCs w:val="24"/>
        </w:rPr>
        <w:t>were female</w:t>
      </w:r>
      <w:r w:rsidR="00C147B4" w:rsidRPr="000C672C">
        <w:rPr>
          <w:rFonts w:ascii="Calibri" w:eastAsia="Times New Roman" w:hAnsi="Calibri" w:cs="Arial"/>
          <w:sz w:val="24"/>
          <w:szCs w:val="24"/>
        </w:rPr>
        <w:t xml:space="preserve">, </w:t>
      </w:r>
      <w:r w:rsidR="000C672C" w:rsidRPr="000C672C">
        <w:rPr>
          <w:rFonts w:ascii="Calibri" w:eastAsia="Times New Roman" w:hAnsi="Calibri" w:cs="Arial"/>
          <w:sz w:val="24"/>
          <w:szCs w:val="24"/>
        </w:rPr>
        <w:t>n</w:t>
      </w:r>
      <w:r w:rsidR="00C147B4" w:rsidRPr="000C672C">
        <w:rPr>
          <w:rFonts w:ascii="Calibri" w:eastAsia="Times New Roman" w:hAnsi="Calibri" w:cs="Arial"/>
          <w:sz w:val="24"/>
          <w:szCs w:val="24"/>
        </w:rPr>
        <w:t>one of the females identified as disabled</w:t>
      </w:r>
      <w:r w:rsidR="000C672C" w:rsidRPr="000C672C">
        <w:rPr>
          <w:rFonts w:ascii="Calibri" w:eastAsia="Times New Roman" w:hAnsi="Calibri" w:cs="Arial"/>
          <w:sz w:val="24"/>
          <w:szCs w:val="24"/>
        </w:rPr>
        <w:t xml:space="preserve"> and </w:t>
      </w:r>
      <w:r w:rsidR="00C147B4" w:rsidRPr="000C672C">
        <w:rPr>
          <w:rFonts w:ascii="Calibri" w:eastAsia="Times New Roman" w:hAnsi="Calibri" w:cs="Arial"/>
          <w:sz w:val="24"/>
          <w:szCs w:val="24"/>
        </w:rPr>
        <w:t xml:space="preserve">none identified as being from a </w:t>
      </w:r>
      <w:r w:rsidR="006E572D" w:rsidRPr="000C672C">
        <w:rPr>
          <w:rFonts w:ascii="Calibri" w:eastAsia="Times New Roman" w:hAnsi="Calibri" w:cs="Arial"/>
          <w:sz w:val="24"/>
          <w:szCs w:val="24"/>
        </w:rPr>
        <w:t xml:space="preserve">Black, Asian, Minority Ethnic </w:t>
      </w:r>
      <w:r w:rsidR="00C147B4" w:rsidRPr="000C672C">
        <w:rPr>
          <w:rFonts w:ascii="Calibri" w:eastAsia="Times New Roman" w:hAnsi="Calibri" w:cs="Arial"/>
          <w:sz w:val="24"/>
          <w:szCs w:val="24"/>
        </w:rPr>
        <w:t>background</w:t>
      </w:r>
      <w:r w:rsidR="00C147B4" w:rsidRPr="000C672C">
        <w:rPr>
          <w:rFonts w:ascii="Arial" w:eastAsia="Times New Roman" w:hAnsi="Arial" w:cs="Arial"/>
          <w:sz w:val="24"/>
          <w:szCs w:val="24"/>
        </w:rPr>
        <w:t xml:space="preserve">. </w:t>
      </w:r>
      <w:r w:rsidR="00C147B4" w:rsidRPr="000C672C">
        <w:rPr>
          <w:rFonts w:ascii="Calibri" w:eastAsia="Times New Roman" w:hAnsi="Calibri" w:cs="Arial"/>
          <w:sz w:val="24"/>
          <w:szCs w:val="24"/>
        </w:rPr>
        <w:t>Of the 1</w:t>
      </w:r>
      <w:r w:rsidR="00684FFA" w:rsidRPr="000C672C">
        <w:rPr>
          <w:rFonts w:ascii="Calibri" w:eastAsia="Times New Roman" w:hAnsi="Calibri" w:cs="Arial"/>
          <w:sz w:val="24"/>
          <w:szCs w:val="24"/>
        </w:rPr>
        <w:t>3</w:t>
      </w:r>
      <w:r w:rsidR="00C147B4" w:rsidRPr="000C672C">
        <w:rPr>
          <w:rFonts w:ascii="Calibri" w:eastAsia="Times New Roman" w:hAnsi="Calibri" w:cs="Arial"/>
          <w:sz w:val="24"/>
          <w:szCs w:val="24"/>
        </w:rPr>
        <w:t xml:space="preserve"> males, </w:t>
      </w:r>
      <w:r w:rsidR="00CB3172" w:rsidRPr="000C672C">
        <w:rPr>
          <w:rFonts w:ascii="Calibri" w:eastAsia="Times New Roman" w:hAnsi="Calibri" w:cs="Arial"/>
          <w:sz w:val="24"/>
          <w:szCs w:val="24"/>
        </w:rPr>
        <w:t>0</w:t>
      </w:r>
      <w:r w:rsidR="00C147B4" w:rsidRPr="000C672C">
        <w:rPr>
          <w:rFonts w:ascii="Calibri" w:eastAsia="Times New Roman" w:hAnsi="Calibri" w:cs="Arial"/>
          <w:sz w:val="24"/>
          <w:szCs w:val="24"/>
        </w:rPr>
        <w:t xml:space="preserve"> ma</w:t>
      </w:r>
      <w:r w:rsidR="00C147B4" w:rsidRPr="00CB3172">
        <w:rPr>
          <w:rFonts w:ascii="Calibri" w:eastAsia="Times New Roman" w:hAnsi="Calibri" w:cs="Arial"/>
          <w:sz w:val="24"/>
          <w:szCs w:val="24"/>
        </w:rPr>
        <w:t xml:space="preserve">les identified as disabled and none of the males identified as being from a </w:t>
      </w:r>
      <w:r w:rsidR="006E572D" w:rsidRPr="00CB3172">
        <w:rPr>
          <w:rFonts w:ascii="Calibri" w:eastAsia="Times New Roman" w:hAnsi="Calibri" w:cs="Arial"/>
          <w:sz w:val="24"/>
          <w:szCs w:val="24"/>
        </w:rPr>
        <w:t xml:space="preserve">Black, Asian, Minority Ethnic </w:t>
      </w:r>
      <w:r w:rsidR="00C147B4" w:rsidRPr="00CB3172">
        <w:rPr>
          <w:rFonts w:ascii="Calibri" w:eastAsia="Times New Roman" w:hAnsi="Calibri" w:cs="Arial"/>
          <w:sz w:val="24"/>
          <w:szCs w:val="24"/>
        </w:rPr>
        <w:t xml:space="preserve">background.  </w:t>
      </w:r>
      <w:r w:rsidR="00E650FF" w:rsidRPr="00CB3172">
        <w:rPr>
          <w:rFonts w:ascii="Calibri" w:eastAsia="Times New Roman" w:hAnsi="Calibri" w:cs="Arial"/>
          <w:sz w:val="24"/>
          <w:szCs w:val="24"/>
        </w:rPr>
        <w:t>1 of the</w:t>
      </w:r>
      <w:r w:rsidR="00C147B4" w:rsidRPr="00CB3172">
        <w:rPr>
          <w:rFonts w:ascii="Calibri" w:eastAsia="Times New Roman" w:hAnsi="Calibri" w:cs="Arial"/>
          <w:sz w:val="24"/>
          <w:szCs w:val="24"/>
        </w:rPr>
        <w:t xml:space="preserve"> cases result</w:t>
      </w:r>
      <w:r w:rsidR="00C147B4" w:rsidRPr="00E650FF">
        <w:rPr>
          <w:rFonts w:ascii="Calibri" w:eastAsia="Times New Roman" w:hAnsi="Calibri" w:cs="Arial"/>
          <w:sz w:val="24"/>
          <w:szCs w:val="24"/>
        </w:rPr>
        <w:t>ed in dismissal.</w:t>
      </w:r>
    </w:p>
    <w:p w14:paraId="36EE65A6" w14:textId="77777777" w:rsidR="00C147B4" w:rsidRPr="00C147B4" w:rsidRDefault="00C147B4" w:rsidP="00C147B4">
      <w:pPr>
        <w:spacing w:before="24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Elected Officials  </w:t>
      </w:r>
    </w:p>
    <w:p w14:paraId="72BE6AFE" w14:textId="686619BF" w:rsidR="00C147B4" w:rsidRPr="00B70615" w:rsidRDefault="00C147B4" w:rsidP="00C147B4">
      <w:pPr>
        <w:rPr>
          <w:rFonts w:ascii="Calibri" w:eastAsia="Times New Roman" w:hAnsi="Calibri" w:cs="Arial"/>
          <w:sz w:val="24"/>
          <w:szCs w:val="24"/>
        </w:rPr>
      </w:pPr>
      <w:r w:rsidRPr="00B70615">
        <w:rPr>
          <w:rFonts w:ascii="Calibri" w:eastAsia="Times New Roman" w:hAnsi="Calibri" w:cs="Arial"/>
          <w:sz w:val="24"/>
          <w:szCs w:val="24"/>
        </w:rPr>
        <w:t xml:space="preserve"> As of March 202</w:t>
      </w:r>
      <w:r w:rsidR="00B70615" w:rsidRPr="00B70615">
        <w:rPr>
          <w:rFonts w:ascii="Calibri" w:eastAsia="Times New Roman" w:hAnsi="Calibri" w:cs="Arial"/>
          <w:sz w:val="24"/>
          <w:szCs w:val="24"/>
        </w:rPr>
        <w:t>2</w:t>
      </w:r>
      <w:r w:rsidRPr="00B70615">
        <w:rPr>
          <w:rFonts w:ascii="Calibri" w:eastAsia="Times New Roman" w:hAnsi="Calibri" w:cs="Arial"/>
          <w:sz w:val="24"/>
          <w:szCs w:val="24"/>
        </w:rPr>
        <w:t xml:space="preserve"> Knowsley MBC has 44 elected officials.  Of these:  </w:t>
      </w:r>
    </w:p>
    <w:p w14:paraId="0E1B7C60" w14:textId="77777777" w:rsidR="00C147B4" w:rsidRPr="001367EE" w:rsidRDefault="00C147B4" w:rsidP="00C147B4">
      <w:pPr>
        <w:numPr>
          <w:ilvl w:val="0"/>
          <w:numId w:val="43"/>
        </w:numPr>
        <w:contextualSpacing/>
        <w:rPr>
          <w:rFonts w:ascii="Calibri" w:eastAsia="Times New Roman" w:hAnsi="Calibri" w:cs="Arial"/>
          <w:sz w:val="24"/>
          <w:szCs w:val="24"/>
        </w:rPr>
      </w:pPr>
      <w:r w:rsidRPr="001367EE">
        <w:rPr>
          <w:rFonts w:ascii="Calibri" w:eastAsia="Times New Roman" w:hAnsi="Calibri" w:cs="Arial"/>
          <w:sz w:val="24"/>
          <w:szCs w:val="24"/>
        </w:rPr>
        <w:t xml:space="preserve">57% are male, 43% </w:t>
      </w:r>
      <w:proofErr w:type="gramStart"/>
      <w:r w:rsidRPr="001367EE">
        <w:rPr>
          <w:rFonts w:ascii="Calibri" w:eastAsia="Times New Roman" w:hAnsi="Calibri" w:cs="Arial"/>
          <w:sz w:val="24"/>
          <w:szCs w:val="24"/>
        </w:rPr>
        <w:t>female;</w:t>
      </w:r>
      <w:proofErr w:type="gramEnd"/>
      <w:r w:rsidRPr="001367EE">
        <w:rPr>
          <w:rFonts w:ascii="Calibri" w:eastAsia="Times New Roman" w:hAnsi="Calibri" w:cs="Arial"/>
          <w:sz w:val="24"/>
          <w:szCs w:val="24"/>
        </w:rPr>
        <w:t xml:space="preserve"> </w:t>
      </w:r>
    </w:p>
    <w:p w14:paraId="4F7F2A25" w14:textId="456F3DBD" w:rsidR="00C147B4" w:rsidRPr="00CF1A7D" w:rsidRDefault="00195953" w:rsidP="00C147B4">
      <w:pPr>
        <w:numPr>
          <w:ilvl w:val="0"/>
          <w:numId w:val="43"/>
        </w:numPr>
        <w:contextualSpacing/>
        <w:rPr>
          <w:rFonts w:ascii="Calibri" w:eastAsia="Times New Roman" w:hAnsi="Calibri" w:cs="Arial"/>
          <w:sz w:val="24"/>
          <w:szCs w:val="24"/>
        </w:rPr>
      </w:pPr>
      <w:r>
        <w:rPr>
          <w:rFonts w:ascii="Calibri" w:eastAsia="Times New Roman" w:hAnsi="Calibri" w:cs="Arial"/>
          <w:sz w:val="24"/>
          <w:szCs w:val="24"/>
        </w:rPr>
        <w:t>3</w:t>
      </w:r>
      <w:r w:rsidR="00CF1A7D" w:rsidRPr="00CF1A7D">
        <w:rPr>
          <w:rFonts w:ascii="Calibri" w:eastAsia="Times New Roman" w:hAnsi="Calibri" w:cs="Arial"/>
          <w:sz w:val="24"/>
          <w:szCs w:val="24"/>
        </w:rPr>
        <w:t>.3% are</w:t>
      </w:r>
      <w:r w:rsidR="00C147B4" w:rsidRPr="00CF1A7D">
        <w:rPr>
          <w:rFonts w:ascii="Calibri" w:eastAsia="Times New Roman" w:hAnsi="Calibri" w:cs="Arial"/>
          <w:sz w:val="24"/>
          <w:szCs w:val="24"/>
        </w:rPr>
        <w:t xml:space="preserve"> from </w:t>
      </w:r>
      <w:r w:rsidR="00CF1A7D" w:rsidRPr="00CF1A7D">
        <w:rPr>
          <w:rFonts w:ascii="Calibri" w:eastAsia="Times New Roman" w:hAnsi="Calibri" w:cs="Arial"/>
          <w:sz w:val="24"/>
          <w:szCs w:val="24"/>
        </w:rPr>
        <w:t xml:space="preserve">a </w:t>
      </w:r>
      <w:r w:rsidR="00C147B4" w:rsidRPr="00CF1A7D">
        <w:rPr>
          <w:rFonts w:ascii="Calibri" w:eastAsia="Times New Roman" w:hAnsi="Calibri" w:cs="Arial"/>
          <w:sz w:val="24"/>
          <w:szCs w:val="24"/>
        </w:rPr>
        <w:t>B</w:t>
      </w:r>
      <w:r w:rsidR="00CF1A7D" w:rsidRPr="00CF1A7D">
        <w:rPr>
          <w:rFonts w:ascii="Calibri" w:eastAsia="Times New Roman" w:hAnsi="Calibri" w:cs="Arial"/>
          <w:sz w:val="24"/>
          <w:szCs w:val="24"/>
        </w:rPr>
        <w:t xml:space="preserve">lack, Asian, </w:t>
      </w:r>
      <w:r w:rsidR="00C147B4" w:rsidRPr="00CF1A7D">
        <w:rPr>
          <w:rFonts w:ascii="Calibri" w:eastAsia="Times New Roman" w:hAnsi="Calibri" w:cs="Arial"/>
          <w:sz w:val="24"/>
          <w:szCs w:val="24"/>
        </w:rPr>
        <w:t>M</w:t>
      </w:r>
      <w:r w:rsidR="00CF1A7D" w:rsidRPr="00CF1A7D">
        <w:rPr>
          <w:rFonts w:ascii="Calibri" w:eastAsia="Times New Roman" w:hAnsi="Calibri" w:cs="Arial"/>
          <w:sz w:val="24"/>
          <w:szCs w:val="24"/>
        </w:rPr>
        <w:t xml:space="preserve">inority </w:t>
      </w:r>
      <w:r w:rsidR="00C147B4" w:rsidRPr="00CF1A7D">
        <w:rPr>
          <w:rFonts w:ascii="Calibri" w:eastAsia="Times New Roman" w:hAnsi="Calibri" w:cs="Arial"/>
          <w:sz w:val="24"/>
          <w:szCs w:val="24"/>
        </w:rPr>
        <w:t>E</w:t>
      </w:r>
      <w:r w:rsidR="00CF1A7D" w:rsidRPr="00CF1A7D">
        <w:rPr>
          <w:rFonts w:ascii="Calibri" w:eastAsia="Times New Roman" w:hAnsi="Calibri" w:cs="Arial"/>
          <w:sz w:val="24"/>
          <w:szCs w:val="24"/>
        </w:rPr>
        <w:t>thnic</w:t>
      </w:r>
      <w:r w:rsidR="00C147B4" w:rsidRPr="00CF1A7D">
        <w:rPr>
          <w:rFonts w:ascii="Calibri" w:eastAsia="Times New Roman" w:hAnsi="Calibri" w:cs="Arial"/>
          <w:sz w:val="24"/>
          <w:szCs w:val="24"/>
        </w:rPr>
        <w:t xml:space="preserve"> </w:t>
      </w:r>
      <w:proofErr w:type="gramStart"/>
      <w:r w:rsidR="00C147B4" w:rsidRPr="00CF1A7D">
        <w:rPr>
          <w:rFonts w:ascii="Calibri" w:eastAsia="Times New Roman" w:hAnsi="Calibri" w:cs="Arial"/>
          <w:sz w:val="24"/>
          <w:szCs w:val="24"/>
        </w:rPr>
        <w:t>background;</w:t>
      </w:r>
      <w:proofErr w:type="gramEnd"/>
      <w:r w:rsidR="00C147B4" w:rsidRPr="00CF1A7D">
        <w:rPr>
          <w:rFonts w:ascii="Calibri" w:eastAsia="Times New Roman" w:hAnsi="Calibri" w:cs="Arial"/>
          <w:sz w:val="24"/>
          <w:szCs w:val="24"/>
        </w:rPr>
        <w:t xml:space="preserve"> </w:t>
      </w:r>
    </w:p>
    <w:p w14:paraId="5C809AEA" w14:textId="77777777" w:rsidR="00C147B4" w:rsidRPr="009C7AC5" w:rsidRDefault="00C147B4" w:rsidP="00C147B4">
      <w:pPr>
        <w:numPr>
          <w:ilvl w:val="0"/>
          <w:numId w:val="43"/>
        </w:numPr>
        <w:contextualSpacing/>
        <w:rPr>
          <w:rFonts w:ascii="Calibri" w:eastAsia="Times New Roman" w:hAnsi="Calibri" w:cs="Arial"/>
          <w:sz w:val="24"/>
          <w:szCs w:val="24"/>
        </w:rPr>
      </w:pPr>
      <w:r w:rsidRPr="009C7AC5">
        <w:rPr>
          <w:rFonts w:ascii="Calibri" w:eastAsia="Times New Roman" w:hAnsi="Calibri" w:cs="Arial"/>
          <w:sz w:val="24"/>
          <w:szCs w:val="24"/>
        </w:rPr>
        <w:t xml:space="preserve">68.4% are Christian, 26.3% have no religion; 5.3% are </w:t>
      </w:r>
      <w:proofErr w:type="gramStart"/>
      <w:r w:rsidRPr="009C7AC5">
        <w:rPr>
          <w:rFonts w:ascii="Calibri" w:eastAsia="Times New Roman" w:hAnsi="Calibri" w:cs="Arial"/>
          <w:sz w:val="24"/>
          <w:szCs w:val="24"/>
        </w:rPr>
        <w:t>Jewish;</w:t>
      </w:r>
      <w:proofErr w:type="gramEnd"/>
    </w:p>
    <w:p w14:paraId="4CC3FC2B" w14:textId="77777777" w:rsidR="00C147B4" w:rsidRPr="00BB4536" w:rsidRDefault="00C147B4" w:rsidP="00C147B4">
      <w:pPr>
        <w:numPr>
          <w:ilvl w:val="0"/>
          <w:numId w:val="43"/>
        </w:numPr>
        <w:contextualSpacing/>
        <w:rPr>
          <w:rFonts w:ascii="Calibri" w:eastAsia="Times New Roman" w:hAnsi="Calibri" w:cs="Arial"/>
          <w:sz w:val="24"/>
          <w:szCs w:val="24"/>
        </w:rPr>
      </w:pPr>
      <w:r w:rsidRPr="00BB4536">
        <w:rPr>
          <w:rFonts w:ascii="Calibri" w:eastAsia="Times New Roman" w:hAnsi="Calibri" w:cs="Arial"/>
          <w:sz w:val="24"/>
          <w:szCs w:val="24"/>
        </w:rPr>
        <w:t xml:space="preserve">50% consider themselves to be disabled.   </w:t>
      </w:r>
    </w:p>
    <w:p w14:paraId="50851234" w14:textId="77777777" w:rsidR="003D0CE2" w:rsidRPr="00770459" w:rsidRDefault="003D0CE2" w:rsidP="00C147B4">
      <w:pPr>
        <w:rPr>
          <w:rFonts w:ascii="Calibri" w:eastAsia="Times New Roman" w:hAnsi="Calibri" w:cs="Arial"/>
          <w:color w:val="7030A0"/>
          <w:sz w:val="24"/>
          <w:szCs w:val="24"/>
        </w:rPr>
      </w:pPr>
    </w:p>
    <w:p w14:paraId="15ADCC73" w14:textId="7006D0CC" w:rsidR="00C147B4" w:rsidRPr="009C7AC5" w:rsidRDefault="00C147B4" w:rsidP="00C147B4">
      <w:pPr>
        <w:rPr>
          <w:rFonts w:ascii="Calibri" w:eastAsia="Times New Roman" w:hAnsi="Calibri" w:cs="Arial"/>
          <w:sz w:val="24"/>
          <w:szCs w:val="24"/>
        </w:rPr>
      </w:pPr>
      <w:r w:rsidRPr="009C7AC5">
        <w:rPr>
          <w:rFonts w:ascii="Calibri" w:eastAsia="Times New Roman" w:hAnsi="Calibri" w:cs="Arial"/>
          <w:sz w:val="24"/>
          <w:szCs w:val="24"/>
        </w:rPr>
        <w:t>Electoral candidates are chosen within political parties and cannot be influenced by Knowsley Council.  However, it is important that the elected officials and the residents know if the makeup of the elected officials is reflective of the Knowsley borough demographics. The IPPR published a report in August 2017 entitled “Power to the People? Tackling the gender imbalance in combined authorities’ and local government"; the report highlights what needs to be done to ensure more women enter into politics.</w:t>
      </w:r>
    </w:p>
    <w:p w14:paraId="42033411" w14:textId="77777777" w:rsidR="00122D12" w:rsidRPr="005A75C7" w:rsidRDefault="00122D12" w:rsidP="003C1EB5">
      <w:pPr>
        <w:spacing w:after="0" w:line="240" w:lineRule="auto"/>
        <w:ind w:left="2835" w:hanging="2835"/>
        <w:jc w:val="both"/>
        <w:rPr>
          <w:rFonts w:ascii="Arial" w:eastAsia="Calibri" w:hAnsi="Arial" w:cs="Arial"/>
          <w:sz w:val="24"/>
          <w:szCs w:val="24"/>
        </w:rPr>
      </w:pPr>
    </w:p>
    <w:sectPr w:rsidR="00122D12" w:rsidRPr="005A75C7" w:rsidSect="002A1A32">
      <w:footerReference w:type="default" r:id="rId28"/>
      <w:pgSz w:w="16838" w:h="11906" w:orient="landscape"/>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EB8B" w14:textId="77777777" w:rsidR="00B5319A" w:rsidRDefault="00B5319A" w:rsidP="00040614">
      <w:pPr>
        <w:spacing w:after="0" w:line="240" w:lineRule="auto"/>
      </w:pPr>
      <w:r>
        <w:separator/>
      </w:r>
    </w:p>
  </w:endnote>
  <w:endnote w:type="continuationSeparator" w:id="0">
    <w:p w14:paraId="71A8924B" w14:textId="77777777" w:rsidR="00B5319A" w:rsidRDefault="00B5319A" w:rsidP="00040614">
      <w:pPr>
        <w:spacing w:after="0" w:line="240" w:lineRule="auto"/>
      </w:pPr>
      <w:r>
        <w:continuationSeparator/>
      </w:r>
    </w:p>
  </w:endnote>
  <w:endnote w:type="continuationNotice" w:id="1">
    <w:p w14:paraId="280E1BE8" w14:textId="77777777" w:rsidR="00B5319A" w:rsidRDefault="00B53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63634"/>
      <w:docPartObj>
        <w:docPartGallery w:val="Page Numbers (Bottom of Page)"/>
        <w:docPartUnique/>
      </w:docPartObj>
    </w:sdtPr>
    <w:sdtEndPr>
      <w:rPr>
        <w:color w:val="7F7F7F"/>
        <w:spacing w:val="60"/>
      </w:rPr>
    </w:sdtEndPr>
    <w:sdtContent>
      <w:p w14:paraId="1D8119F7" w14:textId="1AD83047" w:rsidR="0001428F" w:rsidRDefault="0001428F" w:rsidP="00C147B4">
        <w:pPr>
          <w:pStyle w:val="Footer"/>
          <w:pBdr>
            <w:top w:val="single" w:sz="4" w:space="1" w:color="D9D9D9"/>
          </w:pBdr>
          <w:jc w:val="right"/>
        </w:pPr>
        <w:r>
          <w:fldChar w:fldCharType="begin"/>
        </w:r>
        <w:r>
          <w:instrText xml:space="preserve"> PAGE   \* MERGEFORMAT </w:instrText>
        </w:r>
        <w:r>
          <w:fldChar w:fldCharType="separate"/>
        </w:r>
        <w:r w:rsidR="00675119">
          <w:rPr>
            <w:noProof/>
          </w:rPr>
          <w:t>20</w:t>
        </w:r>
        <w:r>
          <w:rPr>
            <w:noProof/>
          </w:rPr>
          <w:fldChar w:fldCharType="end"/>
        </w:r>
        <w:r>
          <w:t xml:space="preserve"> | </w:t>
        </w:r>
        <w:r w:rsidRPr="00C147B4">
          <w:rPr>
            <w:color w:val="7F7F7F"/>
            <w:spacing w:val="60"/>
          </w:rPr>
          <w:t>Page</w:t>
        </w:r>
      </w:p>
    </w:sdtContent>
  </w:sdt>
  <w:p w14:paraId="7CCDCE27" w14:textId="77777777" w:rsidR="0001428F" w:rsidRDefault="00014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F70CF" w14:textId="77777777" w:rsidR="00B5319A" w:rsidRDefault="00B5319A" w:rsidP="00040614">
      <w:pPr>
        <w:spacing w:after="0" w:line="240" w:lineRule="auto"/>
      </w:pPr>
      <w:r>
        <w:separator/>
      </w:r>
    </w:p>
  </w:footnote>
  <w:footnote w:type="continuationSeparator" w:id="0">
    <w:p w14:paraId="0FA38CC9" w14:textId="77777777" w:rsidR="00B5319A" w:rsidRDefault="00B5319A" w:rsidP="00040614">
      <w:pPr>
        <w:spacing w:after="0" w:line="240" w:lineRule="auto"/>
      </w:pPr>
      <w:r>
        <w:continuationSeparator/>
      </w:r>
    </w:p>
  </w:footnote>
  <w:footnote w:type="continuationNotice" w:id="1">
    <w:p w14:paraId="5222C754" w14:textId="77777777" w:rsidR="00B5319A" w:rsidRDefault="00B5319A">
      <w:pPr>
        <w:spacing w:after="0" w:line="240" w:lineRule="auto"/>
      </w:pPr>
    </w:p>
  </w:footnote>
  <w:footnote w:id="2">
    <w:p w14:paraId="06DF76DE" w14:textId="77777777" w:rsidR="0001428F" w:rsidRPr="006F348B" w:rsidRDefault="0001428F" w:rsidP="00C147B4">
      <w:pPr>
        <w:rPr>
          <w:rFonts w:cs="Arial"/>
          <w:sz w:val="18"/>
          <w:szCs w:val="18"/>
        </w:rPr>
      </w:pPr>
      <w:r w:rsidRPr="005B44E6">
        <w:rPr>
          <w:rStyle w:val="FootnoteReference"/>
          <w:sz w:val="18"/>
          <w:szCs w:val="18"/>
        </w:rPr>
        <w:footnoteRef/>
      </w:r>
      <w:r w:rsidRPr="005B44E6">
        <w:rPr>
          <w:sz w:val="18"/>
          <w:szCs w:val="18"/>
        </w:rPr>
        <w:t xml:space="preserve"> </w:t>
      </w:r>
      <w:r w:rsidRPr="005B44E6">
        <w:rPr>
          <w:rFonts w:cs="Arial"/>
          <w:sz w:val="18"/>
          <w:szCs w:val="18"/>
        </w:rPr>
        <w:t>Revised (second) edition, 19 December 2011</w:t>
      </w:r>
      <w:r w:rsidRPr="006F348B">
        <w:rPr>
          <w:rFonts w:cs="Arial"/>
          <w:sz w:val="18"/>
          <w:szCs w:val="18"/>
        </w:rPr>
        <w:t xml:space="preserve"> </w:t>
      </w:r>
    </w:p>
    <w:p w14:paraId="45DFC50A" w14:textId="77777777" w:rsidR="0001428F" w:rsidRDefault="0001428F" w:rsidP="00C147B4">
      <w:pPr>
        <w:pStyle w:val="FootnoteText"/>
      </w:pPr>
    </w:p>
  </w:footnote>
  <w:footnote w:id="3">
    <w:p w14:paraId="3496F8C9" w14:textId="77777777" w:rsidR="0001428F" w:rsidRDefault="0001428F" w:rsidP="00C147B4">
      <w:pPr>
        <w:pStyle w:val="FootnoteText"/>
      </w:pPr>
      <w:r>
        <w:rPr>
          <w:rStyle w:val="FootnoteReference"/>
        </w:rPr>
        <w:footnoteRef/>
      </w:r>
      <w:r>
        <w:t xml:space="preserve"> 2011 Census</w:t>
      </w:r>
    </w:p>
  </w:footnote>
  <w:footnote w:id="4">
    <w:p w14:paraId="1ED2FCEE" w14:textId="5CDA73D1" w:rsidR="0001428F" w:rsidRDefault="0001428F" w:rsidP="00C147B4">
      <w:pPr>
        <w:spacing w:after="0" w:line="240" w:lineRule="auto"/>
      </w:pPr>
      <w:r>
        <w:rPr>
          <w:rStyle w:val="FootnoteReference"/>
        </w:rPr>
        <w:footnoteRef/>
      </w:r>
      <w:r>
        <w:t xml:space="preserve"> </w:t>
      </w:r>
      <w:r w:rsidRPr="00E43BA0">
        <w:rPr>
          <w:rFonts w:cs="Arial"/>
          <w:sz w:val="16"/>
          <w:szCs w:val="16"/>
        </w:rPr>
        <w:t>Reported</w:t>
      </w:r>
      <w:r>
        <w:rPr>
          <w:rFonts w:cs="Arial"/>
          <w:sz w:val="16"/>
          <w:szCs w:val="16"/>
        </w:rPr>
        <w:t xml:space="preserve"> by the Office for National Statistics as of March 202</w:t>
      </w:r>
      <w:r w:rsidR="009A13B6">
        <w:rPr>
          <w:rFonts w:cs="Arial"/>
          <w:sz w:val="16"/>
          <w:szCs w:val="16"/>
        </w:rPr>
        <w:t>1</w:t>
      </w:r>
    </w:p>
  </w:footnote>
  <w:footnote w:id="5">
    <w:p w14:paraId="1F3DFBFF" w14:textId="77777777" w:rsidR="0001428F" w:rsidRPr="00A925A8" w:rsidRDefault="0001428F" w:rsidP="00C147B4">
      <w:pPr>
        <w:pStyle w:val="FootnoteText"/>
        <w:rPr>
          <w:rFonts w:cs="Arial"/>
          <w:sz w:val="16"/>
          <w:szCs w:val="16"/>
        </w:rPr>
      </w:pPr>
      <w:r>
        <w:rPr>
          <w:rStyle w:val="FootnoteReference"/>
        </w:rPr>
        <w:footnoteRef/>
      </w:r>
      <w:r>
        <w:t xml:space="preserve"> </w:t>
      </w:r>
      <w:r w:rsidRPr="00A925A8">
        <w:rPr>
          <w:rFonts w:cs="Arial"/>
          <w:sz w:val="16"/>
          <w:szCs w:val="16"/>
        </w:rPr>
        <w:t>Based on data taken from the 2011 Census.</w:t>
      </w:r>
    </w:p>
  </w:footnote>
  <w:footnote w:id="6">
    <w:p w14:paraId="27F92EB2" w14:textId="77777777" w:rsidR="0001428F" w:rsidRDefault="0001428F" w:rsidP="00C147B4">
      <w:pPr>
        <w:pStyle w:val="FootnoteText"/>
      </w:pPr>
      <w:r>
        <w:rPr>
          <w:rStyle w:val="FootnoteReference"/>
        </w:rPr>
        <w:footnoteRef/>
      </w:r>
      <w:r>
        <w:t xml:space="preserve"> </w:t>
      </w:r>
      <w:r w:rsidRPr="003E3AAC">
        <w:rPr>
          <w:rFonts w:cs="Arial"/>
          <w:sz w:val="16"/>
          <w:szCs w:val="16"/>
        </w:rPr>
        <w:t>2011 Census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A00"/>
    <w:multiLevelType w:val="multilevel"/>
    <w:tmpl w:val="373C5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F934E2"/>
    <w:multiLevelType w:val="hybridMultilevel"/>
    <w:tmpl w:val="EEDA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F6690"/>
    <w:multiLevelType w:val="hybridMultilevel"/>
    <w:tmpl w:val="DA5C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830B2"/>
    <w:multiLevelType w:val="multilevel"/>
    <w:tmpl w:val="8FA659A8"/>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D261615"/>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5" w15:restartNumberingAfterBreak="0">
    <w:nsid w:val="0E795FEB"/>
    <w:multiLevelType w:val="multilevel"/>
    <w:tmpl w:val="E8327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F19680E"/>
    <w:multiLevelType w:val="multilevel"/>
    <w:tmpl w:val="4D10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E3DCF"/>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8" w15:restartNumberingAfterBreak="0">
    <w:nsid w:val="12266AA4"/>
    <w:multiLevelType w:val="hybridMultilevel"/>
    <w:tmpl w:val="C716428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 w15:restartNumberingAfterBreak="0">
    <w:nsid w:val="13A671A6"/>
    <w:multiLevelType w:val="hybridMultilevel"/>
    <w:tmpl w:val="8AF8AF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395BAA"/>
    <w:multiLevelType w:val="hybridMultilevel"/>
    <w:tmpl w:val="50009A80"/>
    <w:lvl w:ilvl="0" w:tplc="C504E024">
      <w:numFmt w:val="bullet"/>
      <w:lvlText w:val="-"/>
      <w:lvlJc w:val="left"/>
      <w:pPr>
        <w:ind w:left="660" w:hanging="360"/>
      </w:pPr>
      <w:rPr>
        <w:rFonts w:ascii="Arial" w:eastAsiaTheme="minorHAnsi" w:hAnsi="Arial" w:cs="Aria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 w15:restartNumberingAfterBreak="0">
    <w:nsid w:val="17636207"/>
    <w:multiLevelType w:val="hybridMultilevel"/>
    <w:tmpl w:val="93FA514A"/>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8CF7752"/>
    <w:multiLevelType w:val="hybridMultilevel"/>
    <w:tmpl w:val="9140A7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1BE0125C"/>
    <w:multiLevelType w:val="hybridMultilevel"/>
    <w:tmpl w:val="06E4BD02"/>
    <w:lvl w:ilvl="0" w:tplc="1A76782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426724F"/>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3B60C9"/>
    <w:multiLevelType w:val="multilevel"/>
    <w:tmpl w:val="9ADC7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3A7F72"/>
    <w:multiLevelType w:val="hybridMultilevel"/>
    <w:tmpl w:val="FB90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A1B25"/>
    <w:multiLevelType w:val="hybridMultilevel"/>
    <w:tmpl w:val="0CEE6D8A"/>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75BDF"/>
    <w:multiLevelType w:val="hybridMultilevel"/>
    <w:tmpl w:val="F95012A0"/>
    <w:lvl w:ilvl="0" w:tplc="E9784F06">
      <w:start w:val="2"/>
      <w:numFmt w:val="bullet"/>
      <w:lvlText w:val="-"/>
      <w:lvlJc w:val="left"/>
      <w:pPr>
        <w:ind w:left="1284" w:hanging="360"/>
      </w:pPr>
      <w:rPr>
        <w:rFonts w:ascii="Arial" w:eastAsia="Calibri" w:hAnsi="Arial" w:cs="Aria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19" w15:restartNumberingAfterBreak="0">
    <w:nsid w:val="32F23439"/>
    <w:multiLevelType w:val="hybridMultilevel"/>
    <w:tmpl w:val="54327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CB3BFE"/>
    <w:multiLevelType w:val="multilevel"/>
    <w:tmpl w:val="6C6CF6AE"/>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1" w15:restartNumberingAfterBreak="0">
    <w:nsid w:val="3C0002E5"/>
    <w:multiLevelType w:val="hybridMultilevel"/>
    <w:tmpl w:val="88CE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714AE1"/>
    <w:multiLevelType w:val="hybridMultilevel"/>
    <w:tmpl w:val="A05A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D23A2"/>
    <w:multiLevelType w:val="hybridMultilevel"/>
    <w:tmpl w:val="FB58200E"/>
    <w:lvl w:ilvl="0" w:tplc="16005D0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B386E"/>
    <w:multiLevelType w:val="hybridMultilevel"/>
    <w:tmpl w:val="D66A228A"/>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6356B"/>
    <w:multiLevelType w:val="multilevel"/>
    <w:tmpl w:val="04989E74"/>
    <w:lvl w:ilvl="0">
      <w:start w:val="3"/>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6090F32"/>
    <w:multiLevelType w:val="hybridMultilevel"/>
    <w:tmpl w:val="26C6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AA64D6"/>
    <w:multiLevelType w:val="hybridMultilevel"/>
    <w:tmpl w:val="584CF206"/>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C7864"/>
    <w:multiLevelType w:val="hybridMultilevel"/>
    <w:tmpl w:val="D30E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05B8F"/>
    <w:multiLevelType w:val="hybridMultilevel"/>
    <w:tmpl w:val="7AE880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F32E5B"/>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DED2959"/>
    <w:multiLevelType w:val="hybridMultilevel"/>
    <w:tmpl w:val="755E2452"/>
    <w:lvl w:ilvl="0" w:tplc="76B6AE34">
      <w:numFmt w:val="bullet"/>
      <w:lvlText w:val="-"/>
      <w:lvlJc w:val="left"/>
      <w:pPr>
        <w:ind w:left="516" w:hanging="360"/>
      </w:pPr>
      <w:rPr>
        <w:rFonts w:ascii="Calibri" w:eastAsia="Calibri" w:hAnsi="Calibri" w:cs="Calibri" w:hint="default"/>
      </w:rPr>
    </w:lvl>
    <w:lvl w:ilvl="1" w:tplc="08090003">
      <w:start w:val="1"/>
      <w:numFmt w:val="bullet"/>
      <w:lvlText w:val="o"/>
      <w:lvlJc w:val="left"/>
      <w:pPr>
        <w:ind w:left="1236" w:hanging="360"/>
      </w:pPr>
      <w:rPr>
        <w:rFonts w:ascii="Courier New" w:hAnsi="Courier New" w:cs="Courier New" w:hint="default"/>
      </w:rPr>
    </w:lvl>
    <w:lvl w:ilvl="2" w:tplc="08090005">
      <w:start w:val="1"/>
      <w:numFmt w:val="bullet"/>
      <w:lvlText w:val=""/>
      <w:lvlJc w:val="left"/>
      <w:pPr>
        <w:ind w:left="1956" w:hanging="360"/>
      </w:pPr>
      <w:rPr>
        <w:rFonts w:ascii="Wingdings" w:hAnsi="Wingdings" w:hint="default"/>
      </w:rPr>
    </w:lvl>
    <w:lvl w:ilvl="3" w:tplc="08090001">
      <w:start w:val="1"/>
      <w:numFmt w:val="bullet"/>
      <w:lvlText w:val=""/>
      <w:lvlJc w:val="left"/>
      <w:pPr>
        <w:ind w:left="2676" w:hanging="360"/>
      </w:pPr>
      <w:rPr>
        <w:rFonts w:ascii="Symbol" w:hAnsi="Symbol" w:hint="default"/>
      </w:rPr>
    </w:lvl>
    <w:lvl w:ilvl="4" w:tplc="08090003">
      <w:start w:val="1"/>
      <w:numFmt w:val="bullet"/>
      <w:lvlText w:val="o"/>
      <w:lvlJc w:val="left"/>
      <w:pPr>
        <w:ind w:left="3396" w:hanging="360"/>
      </w:pPr>
      <w:rPr>
        <w:rFonts w:ascii="Courier New" w:hAnsi="Courier New" w:cs="Courier New" w:hint="default"/>
      </w:rPr>
    </w:lvl>
    <w:lvl w:ilvl="5" w:tplc="08090005">
      <w:start w:val="1"/>
      <w:numFmt w:val="bullet"/>
      <w:lvlText w:val=""/>
      <w:lvlJc w:val="left"/>
      <w:pPr>
        <w:ind w:left="4116" w:hanging="360"/>
      </w:pPr>
      <w:rPr>
        <w:rFonts w:ascii="Wingdings" w:hAnsi="Wingdings" w:hint="default"/>
      </w:rPr>
    </w:lvl>
    <w:lvl w:ilvl="6" w:tplc="08090001">
      <w:start w:val="1"/>
      <w:numFmt w:val="bullet"/>
      <w:lvlText w:val=""/>
      <w:lvlJc w:val="left"/>
      <w:pPr>
        <w:ind w:left="4836" w:hanging="360"/>
      </w:pPr>
      <w:rPr>
        <w:rFonts w:ascii="Symbol" w:hAnsi="Symbol" w:hint="default"/>
      </w:rPr>
    </w:lvl>
    <w:lvl w:ilvl="7" w:tplc="08090003">
      <w:start w:val="1"/>
      <w:numFmt w:val="bullet"/>
      <w:lvlText w:val="o"/>
      <w:lvlJc w:val="left"/>
      <w:pPr>
        <w:ind w:left="5556" w:hanging="360"/>
      </w:pPr>
      <w:rPr>
        <w:rFonts w:ascii="Courier New" w:hAnsi="Courier New" w:cs="Courier New" w:hint="default"/>
      </w:rPr>
    </w:lvl>
    <w:lvl w:ilvl="8" w:tplc="08090005">
      <w:start w:val="1"/>
      <w:numFmt w:val="bullet"/>
      <w:lvlText w:val=""/>
      <w:lvlJc w:val="left"/>
      <w:pPr>
        <w:ind w:left="6276" w:hanging="360"/>
      </w:pPr>
      <w:rPr>
        <w:rFonts w:ascii="Wingdings" w:hAnsi="Wingdings" w:hint="default"/>
      </w:rPr>
    </w:lvl>
  </w:abstractNum>
  <w:abstractNum w:abstractNumId="32" w15:restartNumberingAfterBreak="0">
    <w:nsid w:val="69B8057B"/>
    <w:multiLevelType w:val="hybridMultilevel"/>
    <w:tmpl w:val="F9A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093F27"/>
    <w:multiLevelType w:val="hybridMultilevel"/>
    <w:tmpl w:val="99221DD6"/>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4" w15:restartNumberingAfterBreak="0">
    <w:nsid w:val="6F1C4295"/>
    <w:multiLevelType w:val="hybridMultilevel"/>
    <w:tmpl w:val="40EE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D03BD3"/>
    <w:multiLevelType w:val="hybridMultilevel"/>
    <w:tmpl w:val="A904A458"/>
    <w:lvl w:ilvl="0" w:tplc="08090001">
      <w:start w:val="1"/>
      <w:numFmt w:val="bullet"/>
      <w:lvlText w:val=""/>
      <w:lvlJc w:val="left"/>
      <w:pPr>
        <w:ind w:left="1908" w:hanging="360"/>
      </w:pPr>
      <w:rPr>
        <w:rFonts w:ascii="Symbol" w:hAnsi="Symbol"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36" w15:restartNumberingAfterBreak="0">
    <w:nsid w:val="725F017F"/>
    <w:multiLevelType w:val="hybridMultilevel"/>
    <w:tmpl w:val="4ECA3376"/>
    <w:lvl w:ilvl="0" w:tplc="BCF0C6C6">
      <w:start w:val="2"/>
      <w:numFmt w:val="bullet"/>
      <w:lvlText w:val="-"/>
      <w:lvlJc w:val="left"/>
      <w:pPr>
        <w:ind w:left="624" w:hanging="360"/>
      </w:pPr>
      <w:rPr>
        <w:rFonts w:ascii="Arial" w:eastAsia="Calibri" w:hAnsi="Arial" w:cs="Arial" w:hint="default"/>
      </w:rPr>
    </w:lvl>
    <w:lvl w:ilvl="1" w:tplc="08090003" w:tentative="1">
      <w:start w:val="1"/>
      <w:numFmt w:val="bullet"/>
      <w:lvlText w:val="o"/>
      <w:lvlJc w:val="left"/>
      <w:pPr>
        <w:ind w:left="1344" w:hanging="360"/>
      </w:pPr>
      <w:rPr>
        <w:rFonts w:ascii="Courier New" w:hAnsi="Courier New" w:cs="Courier New" w:hint="default"/>
      </w:rPr>
    </w:lvl>
    <w:lvl w:ilvl="2" w:tplc="08090005" w:tentative="1">
      <w:start w:val="1"/>
      <w:numFmt w:val="bullet"/>
      <w:lvlText w:val=""/>
      <w:lvlJc w:val="left"/>
      <w:pPr>
        <w:ind w:left="2064" w:hanging="360"/>
      </w:pPr>
      <w:rPr>
        <w:rFonts w:ascii="Wingdings" w:hAnsi="Wingdings" w:hint="default"/>
      </w:rPr>
    </w:lvl>
    <w:lvl w:ilvl="3" w:tplc="08090001" w:tentative="1">
      <w:start w:val="1"/>
      <w:numFmt w:val="bullet"/>
      <w:lvlText w:val=""/>
      <w:lvlJc w:val="left"/>
      <w:pPr>
        <w:ind w:left="2784" w:hanging="360"/>
      </w:pPr>
      <w:rPr>
        <w:rFonts w:ascii="Symbol" w:hAnsi="Symbol" w:hint="default"/>
      </w:rPr>
    </w:lvl>
    <w:lvl w:ilvl="4" w:tplc="08090003" w:tentative="1">
      <w:start w:val="1"/>
      <w:numFmt w:val="bullet"/>
      <w:lvlText w:val="o"/>
      <w:lvlJc w:val="left"/>
      <w:pPr>
        <w:ind w:left="3504" w:hanging="360"/>
      </w:pPr>
      <w:rPr>
        <w:rFonts w:ascii="Courier New" w:hAnsi="Courier New" w:cs="Courier New" w:hint="default"/>
      </w:rPr>
    </w:lvl>
    <w:lvl w:ilvl="5" w:tplc="08090005" w:tentative="1">
      <w:start w:val="1"/>
      <w:numFmt w:val="bullet"/>
      <w:lvlText w:val=""/>
      <w:lvlJc w:val="left"/>
      <w:pPr>
        <w:ind w:left="4224" w:hanging="360"/>
      </w:pPr>
      <w:rPr>
        <w:rFonts w:ascii="Wingdings" w:hAnsi="Wingdings" w:hint="default"/>
      </w:rPr>
    </w:lvl>
    <w:lvl w:ilvl="6" w:tplc="08090001" w:tentative="1">
      <w:start w:val="1"/>
      <w:numFmt w:val="bullet"/>
      <w:lvlText w:val=""/>
      <w:lvlJc w:val="left"/>
      <w:pPr>
        <w:ind w:left="4944" w:hanging="360"/>
      </w:pPr>
      <w:rPr>
        <w:rFonts w:ascii="Symbol" w:hAnsi="Symbol" w:hint="default"/>
      </w:rPr>
    </w:lvl>
    <w:lvl w:ilvl="7" w:tplc="08090003" w:tentative="1">
      <w:start w:val="1"/>
      <w:numFmt w:val="bullet"/>
      <w:lvlText w:val="o"/>
      <w:lvlJc w:val="left"/>
      <w:pPr>
        <w:ind w:left="5664" w:hanging="360"/>
      </w:pPr>
      <w:rPr>
        <w:rFonts w:ascii="Courier New" w:hAnsi="Courier New" w:cs="Courier New" w:hint="default"/>
      </w:rPr>
    </w:lvl>
    <w:lvl w:ilvl="8" w:tplc="08090005" w:tentative="1">
      <w:start w:val="1"/>
      <w:numFmt w:val="bullet"/>
      <w:lvlText w:val=""/>
      <w:lvlJc w:val="left"/>
      <w:pPr>
        <w:ind w:left="6384" w:hanging="360"/>
      </w:pPr>
      <w:rPr>
        <w:rFonts w:ascii="Wingdings" w:hAnsi="Wingdings" w:hint="default"/>
      </w:rPr>
    </w:lvl>
  </w:abstractNum>
  <w:abstractNum w:abstractNumId="37" w15:restartNumberingAfterBreak="0">
    <w:nsid w:val="732F29C9"/>
    <w:multiLevelType w:val="hybridMultilevel"/>
    <w:tmpl w:val="380A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940390"/>
    <w:multiLevelType w:val="hybridMultilevel"/>
    <w:tmpl w:val="A768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A21415"/>
    <w:multiLevelType w:val="hybridMultilevel"/>
    <w:tmpl w:val="7312D8D8"/>
    <w:lvl w:ilvl="0" w:tplc="68F042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94BF4"/>
    <w:multiLevelType w:val="hybridMultilevel"/>
    <w:tmpl w:val="400A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F13505"/>
    <w:multiLevelType w:val="hybridMultilevel"/>
    <w:tmpl w:val="9FD2B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5"/>
  </w:num>
  <w:num w:numId="3">
    <w:abstractNumId w:val="19"/>
  </w:num>
  <w:num w:numId="4">
    <w:abstractNumId w:val="23"/>
  </w:num>
  <w:num w:numId="5">
    <w:abstractNumId w:val="8"/>
  </w:num>
  <w:num w:numId="6">
    <w:abstractNumId w:val="12"/>
  </w:num>
  <w:num w:numId="7">
    <w:abstractNumId w:val="13"/>
  </w:num>
  <w:num w:numId="8">
    <w:abstractNumId w:val="13"/>
  </w:num>
  <w:num w:numId="9">
    <w:abstractNumId w:val="15"/>
  </w:num>
  <w:num w:numId="10">
    <w:abstractNumId w:val="10"/>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1"/>
  </w:num>
  <w:num w:numId="14">
    <w:abstractNumId w:val="41"/>
  </w:num>
  <w:num w:numId="15">
    <w:abstractNumId w:val="35"/>
  </w:num>
  <w:num w:numId="16">
    <w:abstractNumId w:val="9"/>
  </w:num>
  <w:num w:numId="17">
    <w:abstractNumId w:val="40"/>
  </w:num>
  <w:num w:numId="18">
    <w:abstractNumId w:val="16"/>
  </w:num>
  <w:num w:numId="19">
    <w:abstractNumId w:val="28"/>
  </w:num>
  <w:num w:numId="20">
    <w:abstractNumId w:val="21"/>
  </w:num>
  <w:num w:numId="21">
    <w:abstractNumId w:val="1"/>
  </w:num>
  <w:num w:numId="22">
    <w:abstractNumId w:val="37"/>
  </w:num>
  <w:num w:numId="23">
    <w:abstractNumId w:val="14"/>
  </w:num>
  <w:num w:numId="24">
    <w:abstractNumId w:val="30"/>
  </w:num>
  <w:num w:numId="25">
    <w:abstractNumId w:val="4"/>
  </w:num>
  <w:num w:numId="26">
    <w:abstractNumId w:val="20"/>
  </w:num>
  <w:num w:numId="27">
    <w:abstractNumId w:val="3"/>
  </w:num>
  <w:num w:numId="28">
    <w:abstractNumId w:val="33"/>
  </w:num>
  <w:num w:numId="29">
    <w:abstractNumId w:val="17"/>
  </w:num>
  <w:num w:numId="30">
    <w:abstractNumId w:val="27"/>
  </w:num>
  <w:num w:numId="31">
    <w:abstractNumId w:val="7"/>
  </w:num>
  <w:num w:numId="32">
    <w:abstractNumId w:val="36"/>
  </w:num>
  <w:num w:numId="33">
    <w:abstractNumId w:val="0"/>
  </w:num>
  <w:num w:numId="34">
    <w:abstractNumId w:val="18"/>
  </w:num>
  <w:num w:numId="35">
    <w:abstractNumId w:val="24"/>
  </w:num>
  <w:num w:numId="36">
    <w:abstractNumId w:val="34"/>
  </w:num>
  <w:num w:numId="37">
    <w:abstractNumId w:val="38"/>
  </w:num>
  <w:num w:numId="38">
    <w:abstractNumId w:val="6"/>
  </w:num>
  <w:num w:numId="39">
    <w:abstractNumId w:val="32"/>
  </w:num>
  <w:num w:numId="40">
    <w:abstractNumId w:val="39"/>
  </w:num>
  <w:num w:numId="41">
    <w:abstractNumId w:val="2"/>
  </w:num>
  <w:num w:numId="42">
    <w:abstractNumId w:val="22"/>
  </w:num>
  <w:num w:numId="43">
    <w:abstractNumId w:val="26"/>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2D"/>
    <w:rsid w:val="00000017"/>
    <w:rsid w:val="00001093"/>
    <w:rsid w:val="00001B1E"/>
    <w:rsid w:val="000028C6"/>
    <w:rsid w:val="00005AB0"/>
    <w:rsid w:val="00010CBC"/>
    <w:rsid w:val="00012CA4"/>
    <w:rsid w:val="0001428F"/>
    <w:rsid w:val="00016D01"/>
    <w:rsid w:val="000259CB"/>
    <w:rsid w:val="00025BD5"/>
    <w:rsid w:val="000314D8"/>
    <w:rsid w:val="00035429"/>
    <w:rsid w:val="0003658D"/>
    <w:rsid w:val="00040614"/>
    <w:rsid w:val="000424CA"/>
    <w:rsid w:val="000427B8"/>
    <w:rsid w:val="000432BD"/>
    <w:rsid w:val="000467F3"/>
    <w:rsid w:val="0005063D"/>
    <w:rsid w:val="0007072F"/>
    <w:rsid w:val="00070DF7"/>
    <w:rsid w:val="00072BA2"/>
    <w:rsid w:val="00076A5B"/>
    <w:rsid w:val="000819D2"/>
    <w:rsid w:val="00087FEA"/>
    <w:rsid w:val="0009260C"/>
    <w:rsid w:val="000944AF"/>
    <w:rsid w:val="000950DE"/>
    <w:rsid w:val="000A1BE5"/>
    <w:rsid w:val="000A1FC9"/>
    <w:rsid w:val="000A506B"/>
    <w:rsid w:val="000A7041"/>
    <w:rsid w:val="000A77DF"/>
    <w:rsid w:val="000A7CAF"/>
    <w:rsid w:val="000B046D"/>
    <w:rsid w:val="000B0636"/>
    <w:rsid w:val="000B4CA8"/>
    <w:rsid w:val="000C1892"/>
    <w:rsid w:val="000C1B8B"/>
    <w:rsid w:val="000C2B03"/>
    <w:rsid w:val="000C2C2F"/>
    <w:rsid w:val="000C44B1"/>
    <w:rsid w:val="000C5366"/>
    <w:rsid w:val="000C672C"/>
    <w:rsid w:val="000C6E6A"/>
    <w:rsid w:val="000C7884"/>
    <w:rsid w:val="000D0235"/>
    <w:rsid w:val="000D19FA"/>
    <w:rsid w:val="000E5601"/>
    <w:rsid w:val="000E5688"/>
    <w:rsid w:val="000F029B"/>
    <w:rsid w:val="00100D3D"/>
    <w:rsid w:val="0010289A"/>
    <w:rsid w:val="00107681"/>
    <w:rsid w:val="00116A17"/>
    <w:rsid w:val="00117421"/>
    <w:rsid w:val="00122D12"/>
    <w:rsid w:val="0012491B"/>
    <w:rsid w:val="00125DCF"/>
    <w:rsid w:val="001367EE"/>
    <w:rsid w:val="00141451"/>
    <w:rsid w:val="00146E51"/>
    <w:rsid w:val="00152436"/>
    <w:rsid w:val="001540FE"/>
    <w:rsid w:val="00155ED5"/>
    <w:rsid w:val="00156920"/>
    <w:rsid w:val="00161300"/>
    <w:rsid w:val="00167646"/>
    <w:rsid w:val="001769CD"/>
    <w:rsid w:val="00180C09"/>
    <w:rsid w:val="001810E8"/>
    <w:rsid w:val="00181A00"/>
    <w:rsid w:val="001948F1"/>
    <w:rsid w:val="00194F77"/>
    <w:rsid w:val="00195953"/>
    <w:rsid w:val="00195CBE"/>
    <w:rsid w:val="00197202"/>
    <w:rsid w:val="001A01E7"/>
    <w:rsid w:val="001A49BA"/>
    <w:rsid w:val="001B7B87"/>
    <w:rsid w:val="001C448B"/>
    <w:rsid w:val="001C46A7"/>
    <w:rsid w:val="001C58D3"/>
    <w:rsid w:val="001D33A4"/>
    <w:rsid w:val="001E03AF"/>
    <w:rsid w:val="001E0514"/>
    <w:rsid w:val="001E33E0"/>
    <w:rsid w:val="001E611F"/>
    <w:rsid w:val="001F2A70"/>
    <w:rsid w:val="001F4C7B"/>
    <w:rsid w:val="001F59B1"/>
    <w:rsid w:val="0020043F"/>
    <w:rsid w:val="00200D81"/>
    <w:rsid w:val="0024461E"/>
    <w:rsid w:val="002473AE"/>
    <w:rsid w:val="002473EC"/>
    <w:rsid w:val="00247710"/>
    <w:rsid w:val="00255C80"/>
    <w:rsid w:val="002612B8"/>
    <w:rsid w:val="002613DA"/>
    <w:rsid w:val="00270A35"/>
    <w:rsid w:val="00271E03"/>
    <w:rsid w:val="00286B0B"/>
    <w:rsid w:val="0029060A"/>
    <w:rsid w:val="00292911"/>
    <w:rsid w:val="002A1A32"/>
    <w:rsid w:val="002A4568"/>
    <w:rsid w:val="002A557F"/>
    <w:rsid w:val="002B1CFC"/>
    <w:rsid w:val="002B1D30"/>
    <w:rsid w:val="002B1F79"/>
    <w:rsid w:val="002B6BCD"/>
    <w:rsid w:val="002B7DE4"/>
    <w:rsid w:val="002C7358"/>
    <w:rsid w:val="002D08C5"/>
    <w:rsid w:val="002D0FC4"/>
    <w:rsid w:val="002D231D"/>
    <w:rsid w:val="002E38AF"/>
    <w:rsid w:val="002E5552"/>
    <w:rsid w:val="002E6B1F"/>
    <w:rsid w:val="002E7E6F"/>
    <w:rsid w:val="002F136A"/>
    <w:rsid w:val="002F5284"/>
    <w:rsid w:val="002F5B30"/>
    <w:rsid w:val="0030137C"/>
    <w:rsid w:val="00311537"/>
    <w:rsid w:val="0031178A"/>
    <w:rsid w:val="00315607"/>
    <w:rsid w:val="00321ECF"/>
    <w:rsid w:val="00324F56"/>
    <w:rsid w:val="00336001"/>
    <w:rsid w:val="00337A9B"/>
    <w:rsid w:val="00341521"/>
    <w:rsid w:val="0035279B"/>
    <w:rsid w:val="00352ED4"/>
    <w:rsid w:val="00360F0B"/>
    <w:rsid w:val="00361E85"/>
    <w:rsid w:val="00363A6E"/>
    <w:rsid w:val="0036430C"/>
    <w:rsid w:val="00365E95"/>
    <w:rsid w:val="00367F00"/>
    <w:rsid w:val="003752FC"/>
    <w:rsid w:val="00375EBE"/>
    <w:rsid w:val="00385372"/>
    <w:rsid w:val="0038569F"/>
    <w:rsid w:val="0039162C"/>
    <w:rsid w:val="003A189A"/>
    <w:rsid w:val="003A1D1E"/>
    <w:rsid w:val="003A42F9"/>
    <w:rsid w:val="003A5363"/>
    <w:rsid w:val="003A5EC4"/>
    <w:rsid w:val="003A6405"/>
    <w:rsid w:val="003B25D0"/>
    <w:rsid w:val="003B34B4"/>
    <w:rsid w:val="003B4C16"/>
    <w:rsid w:val="003B506B"/>
    <w:rsid w:val="003B5138"/>
    <w:rsid w:val="003B7E96"/>
    <w:rsid w:val="003C0211"/>
    <w:rsid w:val="003C051A"/>
    <w:rsid w:val="003C1EB5"/>
    <w:rsid w:val="003C551B"/>
    <w:rsid w:val="003C7BCA"/>
    <w:rsid w:val="003D0CE2"/>
    <w:rsid w:val="003D3348"/>
    <w:rsid w:val="003E258F"/>
    <w:rsid w:val="003E456E"/>
    <w:rsid w:val="003F26DA"/>
    <w:rsid w:val="003F2923"/>
    <w:rsid w:val="0040040C"/>
    <w:rsid w:val="0040182B"/>
    <w:rsid w:val="00402E1A"/>
    <w:rsid w:val="004066B9"/>
    <w:rsid w:val="004120B3"/>
    <w:rsid w:val="00412899"/>
    <w:rsid w:val="004133A1"/>
    <w:rsid w:val="00415B1A"/>
    <w:rsid w:val="00424AB6"/>
    <w:rsid w:val="00430127"/>
    <w:rsid w:val="0043251D"/>
    <w:rsid w:val="00437ED7"/>
    <w:rsid w:val="00441416"/>
    <w:rsid w:val="0044304B"/>
    <w:rsid w:val="00444B49"/>
    <w:rsid w:val="00445FF9"/>
    <w:rsid w:val="004501DC"/>
    <w:rsid w:val="00452017"/>
    <w:rsid w:val="00453505"/>
    <w:rsid w:val="00464E45"/>
    <w:rsid w:val="004717A3"/>
    <w:rsid w:val="00477399"/>
    <w:rsid w:val="00477634"/>
    <w:rsid w:val="004824CD"/>
    <w:rsid w:val="004921BD"/>
    <w:rsid w:val="004950DA"/>
    <w:rsid w:val="004A4314"/>
    <w:rsid w:val="004A6C5D"/>
    <w:rsid w:val="004B5B3D"/>
    <w:rsid w:val="004B7307"/>
    <w:rsid w:val="004C0736"/>
    <w:rsid w:val="004C244D"/>
    <w:rsid w:val="004C3703"/>
    <w:rsid w:val="004D0388"/>
    <w:rsid w:val="004D5260"/>
    <w:rsid w:val="004E6940"/>
    <w:rsid w:val="004F3D09"/>
    <w:rsid w:val="004F5E47"/>
    <w:rsid w:val="00503775"/>
    <w:rsid w:val="00507EB9"/>
    <w:rsid w:val="00513225"/>
    <w:rsid w:val="00521730"/>
    <w:rsid w:val="00523AF0"/>
    <w:rsid w:val="00527D94"/>
    <w:rsid w:val="0053406E"/>
    <w:rsid w:val="00537E59"/>
    <w:rsid w:val="00541A03"/>
    <w:rsid w:val="00545442"/>
    <w:rsid w:val="005458B8"/>
    <w:rsid w:val="005504CC"/>
    <w:rsid w:val="00552CEE"/>
    <w:rsid w:val="005573D7"/>
    <w:rsid w:val="00562F68"/>
    <w:rsid w:val="0056508A"/>
    <w:rsid w:val="00566A41"/>
    <w:rsid w:val="0057043F"/>
    <w:rsid w:val="0057394C"/>
    <w:rsid w:val="005767DD"/>
    <w:rsid w:val="00576A16"/>
    <w:rsid w:val="005839D7"/>
    <w:rsid w:val="00584893"/>
    <w:rsid w:val="00595CF4"/>
    <w:rsid w:val="005A75C7"/>
    <w:rsid w:val="005B393E"/>
    <w:rsid w:val="005B39FF"/>
    <w:rsid w:val="005B4D62"/>
    <w:rsid w:val="005B4ED9"/>
    <w:rsid w:val="005B564A"/>
    <w:rsid w:val="005B5CE0"/>
    <w:rsid w:val="005C14CB"/>
    <w:rsid w:val="005C4DB4"/>
    <w:rsid w:val="005C7776"/>
    <w:rsid w:val="005C78A1"/>
    <w:rsid w:val="005D0B1C"/>
    <w:rsid w:val="005D36C5"/>
    <w:rsid w:val="005D6736"/>
    <w:rsid w:val="005D7CB8"/>
    <w:rsid w:val="005E720C"/>
    <w:rsid w:val="005F011B"/>
    <w:rsid w:val="005F5340"/>
    <w:rsid w:val="005F763D"/>
    <w:rsid w:val="006065D2"/>
    <w:rsid w:val="00606D52"/>
    <w:rsid w:val="00610A7F"/>
    <w:rsid w:val="0061192F"/>
    <w:rsid w:val="00621AFB"/>
    <w:rsid w:val="00625236"/>
    <w:rsid w:val="00627464"/>
    <w:rsid w:val="0063143A"/>
    <w:rsid w:val="00643146"/>
    <w:rsid w:val="00651FBD"/>
    <w:rsid w:val="00655E90"/>
    <w:rsid w:val="00661FC0"/>
    <w:rsid w:val="00666F5D"/>
    <w:rsid w:val="00671BEA"/>
    <w:rsid w:val="00672677"/>
    <w:rsid w:val="00675119"/>
    <w:rsid w:val="00683F87"/>
    <w:rsid w:val="00684FFA"/>
    <w:rsid w:val="00690E5F"/>
    <w:rsid w:val="00691412"/>
    <w:rsid w:val="006977FC"/>
    <w:rsid w:val="006A013D"/>
    <w:rsid w:val="006A3E56"/>
    <w:rsid w:val="006C0117"/>
    <w:rsid w:val="006C5B68"/>
    <w:rsid w:val="006C6E39"/>
    <w:rsid w:val="006D0850"/>
    <w:rsid w:val="006D4FDA"/>
    <w:rsid w:val="006D7B38"/>
    <w:rsid w:val="006E04C8"/>
    <w:rsid w:val="006E250C"/>
    <w:rsid w:val="006E572D"/>
    <w:rsid w:val="006E6C65"/>
    <w:rsid w:val="006F2311"/>
    <w:rsid w:val="006F70B9"/>
    <w:rsid w:val="006F73D4"/>
    <w:rsid w:val="006F75C1"/>
    <w:rsid w:val="007036DF"/>
    <w:rsid w:val="00710B43"/>
    <w:rsid w:val="00710CBE"/>
    <w:rsid w:val="0072067A"/>
    <w:rsid w:val="00721AE6"/>
    <w:rsid w:val="00722BA5"/>
    <w:rsid w:val="0072319E"/>
    <w:rsid w:val="00723B24"/>
    <w:rsid w:val="00724972"/>
    <w:rsid w:val="007306CA"/>
    <w:rsid w:val="00733169"/>
    <w:rsid w:val="0073503B"/>
    <w:rsid w:val="00736132"/>
    <w:rsid w:val="007376B0"/>
    <w:rsid w:val="007450BF"/>
    <w:rsid w:val="007478AE"/>
    <w:rsid w:val="00756EBE"/>
    <w:rsid w:val="00757BA3"/>
    <w:rsid w:val="007655B7"/>
    <w:rsid w:val="007671CA"/>
    <w:rsid w:val="00770459"/>
    <w:rsid w:val="00770792"/>
    <w:rsid w:val="00772520"/>
    <w:rsid w:val="007755D3"/>
    <w:rsid w:val="0079523B"/>
    <w:rsid w:val="00795895"/>
    <w:rsid w:val="007967E4"/>
    <w:rsid w:val="007A4144"/>
    <w:rsid w:val="007A71DA"/>
    <w:rsid w:val="007A7E17"/>
    <w:rsid w:val="007B25AC"/>
    <w:rsid w:val="007B312D"/>
    <w:rsid w:val="007B624E"/>
    <w:rsid w:val="007B77F1"/>
    <w:rsid w:val="007C08A1"/>
    <w:rsid w:val="007C7D9A"/>
    <w:rsid w:val="007D07DB"/>
    <w:rsid w:val="007D3B5C"/>
    <w:rsid w:val="007E15EA"/>
    <w:rsid w:val="007F096A"/>
    <w:rsid w:val="007F619C"/>
    <w:rsid w:val="007F7156"/>
    <w:rsid w:val="00800897"/>
    <w:rsid w:val="00800990"/>
    <w:rsid w:val="0080125C"/>
    <w:rsid w:val="00807776"/>
    <w:rsid w:val="00812302"/>
    <w:rsid w:val="008125D0"/>
    <w:rsid w:val="008150E1"/>
    <w:rsid w:val="0081756A"/>
    <w:rsid w:val="00817AD7"/>
    <w:rsid w:val="008227E2"/>
    <w:rsid w:val="008229D6"/>
    <w:rsid w:val="0082569D"/>
    <w:rsid w:val="00826AA0"/>
    <w:rsid w:val="0083416D"/>
    <w:rsid w:val="00837B95"/>
    <w:rsid w:val="00841D75"/>
    <w:rsid w:val="008433AC"/>
    <w:rsid w:val="008462CC"/>
    <w:rsid w:val="00847C9F"/>
    <w:rsid w:val="00847ECF"/>
    <w:rsid w:val="00850722"/>
    <w:rsid w:val="00851584"/>
    <w:rsid w:val="0085192A"/>
    <w:rsid w:val="0086400C"/>
    <w:rsid w:val="008670D6"/>
    <w:rsid w:val="00880812"/>
    <w:rsid w:val="00883A4E"/>
    <w:rsid w:val="0088514F"/>
    <w:rsid w:val="0088520F"/>
    <w:rsid w:val="00886857"/>
    <w:rsid w:val="00890D8C"/>
    <w:rsid w:val="00896322"/>
    <w:rsid w:val="008A0612"/>
    <w:rsid w:val="008A2734"/>
    <w:rsid w:val="008A4B90"/>
    <w:rsid w:val="008A7424"/>
    <w:rsid w:val="008B02AB"/>
    <w:rsid w:val="008B6A38"/>
    <w:rsid w:val="008B6EA4"/>
    <w:rsid w:val="008C3126"/>
    <w:rsid w:val="008D0FD0"/>
    <w:rsid w:val="008D136A"/>
    <w:rsid w:val="008D4AFB"/>
    <w:rsid w:val="008D67A6"/>
    <w:rsid w:val="008E48D5"/>
    <w:rsid w:val="008F459F"/>
    <w:rsid w:val="00906D92"/>
    <w:rsid w:val="00911C7A"/>
    <w:rsid w:val="00913BAC"/>
    <w:rsid w:val="0092151A"/>
    <w:rsid w:val="00924522"/>
    <w:rsid w:val="00936261"/>
    <w:rsid w:val="009367B9"/>
    <w:rsid w:val="00936902"/>
    <w:rsid w:val="009459A7"/>
    <w:rsid w:val="00945D29"/>
    <w:rsid w:val="0094740D"/>
    <w:rsid w:val="009475D3"/>
    <w:rsid w:val="00953AEB"/>
    <w:rsid w:val="00954BE0"/>
    <w:rsid w:val="00960543"/>
    <w:rsid w:val="00961F96"/>
    <w:rsid w:val="00973A2C"/>
    <w:rsid w:val="00974D42"/>
    <w:rsid w:val="00980D1F"/>
    <w:rsid w:val="00985BEC"/>
    <w:rsid w:val="009878B3"/>
    <w:rsid w:val="009921C9"/>
    <w:rsid w:val="0099312A"/>
    <w:rsid w:val="00994CB6"/>
    <w:rsid w:val="009954E2"/>
    <w:rsid w:val="009A13B6"/>
    <w:rsid w:val="009A2A10"/>
    <w:rsid w:val="009A4306"/>
    <w:rsid w:val="009A4ABB"/>
    <w:rsid w:val="009B638F"/>
    <w:rsid w:val="009B6DEB"/>
    <w:rsid w:val="009C0E8D"/>
    <w:rsid w:val="009C41FB"/>
    <w:rsid w:val="009C6FAF"/>
    <w:rsid w:val="009C7AC5"/>
    <w:rsid w:val="009D1216"/>
    <w:rsid w:val="009D5955"/>
    <w:rsid w:val="009D672F"/>
    <w:rsid w:val="009E4380"/>
    <w:rsid w:val="009E5505"/>
    <w:rsid w:val="009F24B6"/>
    <w:rsid w:val="009F437B"/>
    <w:rsid w:val="00A00CB3"/>
    <w:rsid w:val="00A03ADF"/>
    <w:rsid w:val="00A03BBF"/>
    <w:rsid w:val="00A051AD"/>
    <w:rsid w:val="00A10CBA"/>
    <w:rsid w:val="00A12C66"/>
    <w:rsid w:val="00A13E8E"/>
    <w:rsid w:val="00A14055"/>
    <w:rsid w:val="00A148A1"/>
    <w:rsid w:val="00A1494D"/>
    <w:rsid w:val="00A15CEC"/>
    <w:rsid w:val="00A22045"/>
    <w:rsid w:val="00A2348F"/>
    <w:rsid w:val="00A30028"/>
    <w:rsid w:val="00A3013D"/>
    <w:rsid w:val="00A32D63"/>
    <w:rsid w:val="00A3748E"/>
    <w:rsid w:val="00A417A3"/>
    <w:rsid w:val="00A420C6"/>
    <w:rsid w:val="00A43098"/>
    <w:rsid w:val="00A453D4"/>
    <w:rsid w:val="00A515AB"/>
    <w:rsid w:val="00A567D0"/>
    <w:rsid w:val="00A5683B"/>
    <w:rsid w:val="00A56B55"/>
    <w:rsid w:val="00A6213A"/>
    <w:rsid w:val="00A62C2C"/>
    <w:rsid w:val="00A6414F"/>
    <w:rsid w:val="00A6787B"/>
    <w:rsid w:val="00A70B3E"/>
    <w:rsid w:val="00A744A0"/>
    <w:rsid w:val="00A80A45"/>
    <w:rsid w:val="00A82212"/>
    <w:rsid w:val="00A83087"/>
    <w:rsid w:val="00A8430B"/>
    <w:rsid w:val="00A938F8"/>
    <w:rsid w:val="00AA294D"/>
    <w:rsid w:val="00AA457D"/>
    <w:rsid w:val="00AA5B52"/>
    <w:rsid w:val="00AB2AA6"/>
    <w:rsid w:val="00AB4ABE"/>
    <w:rsid w:val="00AC0305"/>
    <w:rsid w:val="00AC106E"/>
    <w:rsid w:val="00AC131C"/>
    <w:rsid w:val="00AC615C"/>
    <w:rsid w:val="00AC6481"/>
    <w:rsid w:val="00AC6BE6"/>
    <w:rsid w:val="00AC7932"/>
    <w:rsid w:val="00AD0BD2"/>
    <w:rsid w:val="00AD4B5C"/>
    <w:rsid w:val="00AD689C"/>
    <w:rsid w:val="00AE28EC"/>
    <w:rsid w:val="00AF0D50"/>
    <w:rsid w:val="00AF5055"/>
    <w:rsid w:val="00AF542A"/>
    <w:rsid w:val="00AF6FB9"/>
    <w:rsid w:val="00B064A6"/>
    <w:rsid w:val="00B07A58"/>
    <w:rsid w:val="00B15C5F"/>
    <w:rsid w:val="00B17D23"/>
    <w:rsid w:val="00B207BE"/>
    <w:rsid w:val="00B23835"/>
    <w:rsid w:val="00B2462F"/>
    <w:rsid w:val="00B256B0"/>
    <w:rsid w:val="00B25C4A"/>
    <w:rsid w:val="00B31961"/>
    <w:rsid w:val="00B34EA3"/>
    <w:rsid w:val="00B42C3D"/>
    <w:rsid w:val="00B43612"/>
    <w:rsid w:val="00B47673"/>
    <w:rsid w:val="00B5258D"/>
    <w:rsid w:val="00B5319A"/>
    <w:rsid w:val="00B53E92"/>
    <w:rsid w:val="00B60F45"/>
    <w:rsid w:val="00B617AC"/>
    <w:rsid w:val="00B62F77"/>
    <w:rsid w:val="00B67C1C"/>
    <w:rsid w:val="00B70615"/>
    <w:rsid w:val="00B8143B"/>
    <w:rsid w:val="00B814BB"/>
    <w:rsid w:val="00B838EF"/>
    <w:rsid w:val="00B90A12"/>
    <w:rsid w:val="00B968F1"/>
    <w:rsid w:val="00B9743A"/>
    <w:rsid w:val="00B97575"/>
    <w:rsid w:val="00BA248F"/>
    <w:rsid w:val="00BA2AD1"/>
    <w:rsid w:val="00BA74C1"/>
    <w:rsid w:val="00BA791E"/>
    <w:rsid w:val="00BB0F5C"/>
    <w:rsid w:val="00BB4536"/>
    <w:rsid w:val="00BB5009"/>
    <w:rsid w:val="00BC14AE"/>
    <w:rsid w:val="00BD4F0D"/>
    <w:rsid w:val="00BE0607"/>
    <w:rsid w:val="00BE1745"/>
    <w:rsid w:val="00BE2A12"/>
    <w:rsid w:val="00BE3BD3"/>
    <w:rsid w:val="00BE65B3"/>
    <w:rsid w:val="00BF3C4E"/>
    <w:rsid w:val="00BF5E4A"/>
    <w:rsid w:val="00C02561"/>
    <w:rsid w:val="00C060AA"/>
    <w:rsid w:val="00C07F2D"/>
    <w:rsid w:val="00C147B4"/>
    <w:rsid w:val="00C1659F"/>
    <w:rsid w:val="00C20793"/>
    <w:rsid w:val="00C244AE"/>
    <w:rsid w:val="00C308DD"/>
    <w:rsid w:val="00C308F2"/>
    <w:rsid w:val="00C309EE"/>
    <w:rsid w:val="00C312E9"/>
    <w:rsid w:val="00C35811"/>
    <w:rsid w:val="00C35CD1"/>
    <w:rsid w:val="00C361C1"/>
    <w:rsid w:val="00C42883"/>
    <w:rsid w:val="00C55EEC"/>
    <w:rsid w:val="00C7372F"/>
    <w:rsid w:val="00C73920"/>
    <w:rsid w:val="00C77180"/>
    <w:rsid w:val="00C842F5"/>
    <w:rsid w:val="00C9425C"/>
    <w:rsid w:val="00C97D5B"/>
    <w:rsid w:val="00CA0B29"/>
    <w:rsid w:val="00CA45BC"/>
    <w:rsid w:val="00CA6C5C"/>
    <w:rsid w:val="00CB3172"/>
    <w:rsid w:val="00CB386C"/>
    <w:rsid w:val="00CC5838"/>
    <w:rsid w:val="00CC6DFA"/>
    <w:rsid w:val="00CD3085"/>
    <w:rsid w:val="00CE0FE5"/>
    <w:rsid w:val="00CE2468"/>
    <w:rsid w:val="00CE2AA6"/>
    <w:rsid w:val="00CE47CB"/>
    <w:rsid w:val="00CF1A7D"/>
    <w:rsid w:val="00CF2A8B"/>
    <w:rsid w:val="00CF33F5"/>
    <w:rsid w:val="00CF3E37"/>
    <w:rsid w:val="00CF472D"/>
    <w:rsid w:val="00D01AB1"/>
    <w:rsid w:val="00D035E6"/>
    <w:rsid w:val="00D053FB"/>
    <w:rsid w:val="00D13C68"/>
    <w:rsid w:val="00D25030"/>
    <w:rsid w:val="00D4400D"/>
    <w:rsid w:val="00D520C0"/>
    <w:rsid w:val="00D5236C"/>
    <w:rsid w:val="00D540EB"/>
    <w:rsid w:val="00D6492F"/>
    <w:rsid w:val="00D64CA1"/>
    <w:rsid w:val="00D65A22"/>
    <w:rsid w:val="00D703A6"/>
    <w:rsid w:val="00D71614"/>
    <w:rsid w:val="00D769C5"/>
    <w:rsid w:val="00D812CA"/>
    <w:rsid w:val="00D848E6"/>
    <w:rsid w:val="00D94BA2"/>
    <w:rsid w:val="00D96559"/>
    <w:rsid w:val="00DA1D02"/>
    <w:rsid w:val="00DA3E6C"/>
    <w:rsid w:val="00DB12F1"/>
    <w:rsid w:val="00DB38B8"/>
    <w:rsid w:val="00DB77BC"/>
    <w:rsid w:val="00DC2028"/>
    <w:rsid w:val="00DD1942"/>
    <w:rsid w:val="00DD3090"/>
    <w:rsid w:val="00DD6C55"/>
    <w:rsid w:val="00DE4930"/>
    <w:rsid w:val="00DE7401"/>
    <w:rsid w:val="00DF1AF6"/>
    <w:rsid w:val="00DF1DE0"/>
    <w:rsid w:val="00DF7E75"/>
    <w:rsid w:val="00E02DD5"/>
    <w:rsid w:val="00E04FCA"/>
    <w:rsid w:val="00E05782"/>
    <w:rsid w:val="00E06D59"/>
    <w:rsid w:val="00E07CD6"/>
    <w:rsid w:val="00E1220F"/>
    <w:rsid w:val="00E1378F"/>
    <w:rsid w:val="00E14A1E"/>
    <w:rsid w:val="00E16D79"/>
    <w:rsid w:val="00E17EB1"/>
    <w:rsid w:val="00E31807"/>
    <w:rsid w:val="00E320B7"/>
    <w:rsid w:val="00E325AF"/>
    <w:rsid w:val="00E40D8F"/>
    <w:rsid w:val="00E411E3"/>
    <w:rsid w:val="00E50802"/>
    <w:rsid w:val="00E5657A"/>
    <w:rsid w:val="00E60E26"/>
    <w:rsid w:val="00E62007"/>
    <w:rsid w:val="00E63AA5"/>
    <w:rsid w:val="00E650FF"/>
    <w:rsid w:val="00E76135"/>
    <w:rsid w:val="00E84252"/>
    <w:rsid w:val="00E90339"/>
    <w:rsid w:val="00E92BFA"/>
    <w:rsid w:val="00E93294"/>
    <w:rsid w:val="00E945B8"/>
    <w:rsid w:val="00E9564E"/>
    <w:rsid w:val="00E9698C"/>
    <w:rsid w:val="00EB4BB4"/>
    <w:rsid w:val="00EC5726"/>
    <w:rsid w:val="00EC7FC7"/>
    <w:rsid w:val="00ED1B26"/>
    <w:rsid w:val="00EE649D"/>
    <w:rsid w:val="00F03C17"/>
    <w:rsid w:val="00F0403D"/>
    <w:rsid w:val="00F07115"/>
    <w:rsid w:val="00F10AC3"/>
    <w:rsid w:val="00F24D25"/>
    <w:rsid w:val="00F25B9C"/>
    <w:rsid w:val="00F264D9"/>
    <w:rsid w:val="00F32CBE"/>
    <w:rsid w:val="00F3435D"/>
    <w:rsid w:val="00F37001"/>
    <w:rsid w:val="00F42537"/>
    <w:rsid w:val="00F42F5E"/>
    <w:rsid w:val="00F519E8"/>
    <w:rsid w:val="00F53326"/>
    <w:rsid w:val="00F5577F"/>
    <w:rsid w:val="00F5663F"/>
    <w:rsid w:val="00F61118"/>
    <w:rsid w:val="00F62515"/>
    <w:rsid w:val="00F70CE7"/>
    <w:rsid w:val="00F742EF"/>
    <w:rsid w:val="00F744D9"/>
    <w:rsid w:val="00F858F1"/>
    <w:rsid w:val="00F92531"/>
    <w:rsid w:val="00F937D8"/>
    <w:rsid w:val="00F95373"/>
    <w:rsid w:val="00FB1189"/>
    <w:rsid w:val="00FB2CB2"/>
    <w:rsid w:val="00FB455C"/>
    <w:rsid w:val="00FB5EB3"/>
    <w:rsid w:val="00FC0E63"/>
    <w:rsid w:val="00FC206D"/>
    <w:rsid w:val="00FC66F8"/>
    <w:rsid w:val="00FC7DD3"/>
    <w:rsid w:val="00FD6F34"/>
    <w:rsid w:val="00FE05A2"/>
    <w:rsid w:val="00FE0DD7"/>
    <w:rsid w:val="00FF0F27"/>
    <w:rsid w:val="00FF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C1C67"/>
  <w15:docId w15:val="{B5FA9E59-7200-4FC7-936B-E689C1328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40D"/>
  </w:style>
  <w:style w:type="paragraph" w:styleId="Heading1">
    <w:name w:val="heading 1"/>
    <w:basedOn w:val="Normal"/>
    <w:next w:val="Normal"/>
    <w:link w:val="Heading1Char"/>
    <w:uiPriority w:val="9"/>
    <w:qFormat/>
    <w:rsid w:val="00C312E9"/>
    <w:pPr>
      <w:keepNext/>
      <w:spacing w:after="0" w:line="240" w:lineRule="auto"/>
      <w:jc w:val="center"/>
      <w:outlineLvl w:val="0"/>
    </w:pPr>
    <w:rPr>
      <w:rFonts w:ascii="Arial" w:eastAsia="Times New Roman" w:hAnsi="Arial" w:cs="Times New Roman"/>
      <w:b/>
      <w:color w:val="FFFFFF"/>
      <w:sz w:val="72"/>
      <w:szCs w:val="20"/>
    </w:rPr>
  </w:style>
  <w:style w:type="paragraph" w:styleId="Heading2">
    <w:name w:val="heading 2"/>
    <w:basedOn w:val="Normal"/>
    <w:next w:val="Normal"/>
    <w:link w:val="Heading2Char"/>
    <w:uiPriority w:val="9"/>
    <w:qFormat/>
    <w:rsid w:val="007B312D"/>
    <w:pPr>
      <w:keepNext/>
      <w:spacing w:after="0" w:line="240" w:lineRule="auto"/>
      <w:jc w:val="center"/>
      <w:outlineLvl w:val="1"/>
    </w:pPr>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7B312D"/>
    <w:pPr>
      <w:keepNext/>
      <w:spacing w:before="240" w:after="6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12D"/>
    <w:pPr>
      <w:ind w:left="720"/>
      <w:contextualSpacing/>
    </w:pPr>
  </w:style>
  <w:style w:type="paragraph" w:customStyle="1" w:styleId="MemoTitle">
    <w:name w:val="Memo Title"/>
    <w:rsid w:val="007B312D"/>
    <w:pPr>
      <w:tabs>
        <w:tab w:val="left" w:pos="1134"/>
        <w:tab w:val="right" w:pos="4962"/>
        <w:tab w:val="left" w:pos="5103"/>
      </w:tabs>
      <w:spacing w:after="120" w:line="240" w:lineRule="auto"/>
    </w:pPr>
    <w:rPr>
      <w:rFonts w:ascii="Arial" w:eastAsia="Times New Roman" w:hAnsi="Arial" w:cs="Times New Roman"/>
      <w:b/>
      <w:sz w:val="24"/>
      <w:szCs w:val="20"/>
    </w:rPr>
  </w:style>
  <w:style w:type="character" w:customStyle="1" w:styleId="Heading2Char">
    <w:name w:val="Heading 2 Char"/>
    <w:basedOn w:val="DefaultParagraphFont"/>
    <w:link w:val="Heading2"/>
    <w:uiPriority w:val="9"/>
    <w:rsid w:val="007B312D"/>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7B312D"/>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31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E9"/>
    <w:rPr>
      <w:rFonts w:ascii="Tahoma" w:hAnsi="Tahoma" w:cs="Tahoma"/>
      <w:sz w:val="16"/>
      <w:szCs w:val="16"/>
    </w:rPr>
  </w:style>
  <w:style w:type="character" w:customStyle="1" w:styleId="Heading1Char">
    <w:name w:val="Heading 1 Char"/>
    <w:basedOn w:val="DefaultParagraphFont"/>
    <w:link w:val="Heading1"/>
    <w:uiPriority w:val="9"/>
    <w:rsid w:val="00C312E9"/>
    <w:rPr>
      <w:rFonts w:ascii="Arial" w:eastAsia="Times New Roman" w:hAnsi="Arial" w:cs="Times New Roman"/>
      <w:b/>
      <w:color w:val="FFFFFF"/>
      <w:sz w:val="72"/>
      <w:szCs w:val="20"/>
    </w:rPr>
  </w:style>
  <w:style w:type="table" w:styleId="TableGrid">
    <w:name w:val="Table Grid"/>
    <w:basedOn w:val="TableNormal"/>
    <w:uiPriority w:val="39"/>
    <w:rsid w:val="002B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614"/>
  </w:style>
  <w:style w:type="paragraph" w:styleId="Footer">
    <w:name w:val="footer"/>
    <w:basedOn w:val="Normal"/>
    <w:link w:val="FooterChar"/>
    <w:uiPriority w:val="99"/>
    <w:unhideWhenUsed/>
    <w:rsid w:val="00040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614"/>
  </w:style>
  <w:style w:type="paragraph" w:styleId="NormalWeb">
    <w:name w:val="Normal (Web)"/>
    <w:basedOn w:val="Normal"/>
    <w:uiPriority w:val="99"/>
    <w:unhideWhenUsed/>
    <w:rsid w:val="006D7B38"/>
    <w:pPr>
      <w:spacing w:after="0" w:line="240" w:lineRule="auto"/>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F3435D"/>
    <w:rPr>
      <w:sz w:val="16"/>
      <w:szCs w:val="16"/>
    </w:rPr>
  </w:style>
  <w:style w:type="paragraph" w:styleId="CommentText">
    <w:name w:val="annotation text"/>
    <w:basedOn w:val="Normal"/>
    <w:link w:val="CommentTextChar"/>
    <w:uiPriority w:val="99"/>
    <w:semiHidden/>
    <w:unhideWhenUsed/>
    <w:rsid w:val="00F3435D"/>
    <w:pPr>
      <w:spacing w:line="240" w:lineRule="auto"/>
    </w:pPr>
    <w:rPr>
      <w:sz w:val="20"/>
      <w:szCs w:val="20"/>
    </w:rPr>
  </w:style>
  <w:style w:type="character" w:customStyle="1" w:styleId="CommentTextChar">
    <w:name w:val="Comment Text Char"/>
    <w:basedOn w:val="DefaultParagraphFont"/>
    <w:link w:val="CommentText"/>
    <w:uiPriority w:val="99"/>
    <w:semiHidden/>
    <w:rsid w:val="00F3435D"/>
    <w:rPr>
      <w:sz w:val="20"/>
      <w:szCs w:val="20"/>
    </w:rPr>
  </w:style>
  <w:style w:type="paragraph" w:styleId="CommentSubject">
    <w:name w:val="annotation subject"/>
    <w:basedOn w:val="CommentText"/>
    <w:next w:val="CommentText"/>
    <w:link w:val="CommentSubjectChar"/>
    <w:uiPriority w:val="99"/>
    <w:semiHidden/>
    <w:unhideWhenUsed/>
    <w:rsid w:val="00F3435D"/>
    <w:rPr>
      <w:b/>
      <w:bCs/>
    </w:rPr>
  </w:style>
  <w:style w:type="character" w:customStyle="1" w:styleId="CommentSubjectChar">
    <w:name w:val="Comment Subject Char"/>
    <w:basedOn w:val="CommentTextChar"/>
    <w:link w:val="CommentSubject"/>
    <w:uiPriority w:val="99"/>
    <w:semiHidden/>
    <w:rsid w:val="00F3435D"/>
    <w:rPr>
      <w:b/>
      <w:bCs/>
      <w:sz w:val="20"/>
      <w:szCs w:val="20"/>
    </w:rPr>
  </w:style>
  <w:style w:type="character" w:styleId="Hyperlink">
    <w:name w:val="Hyperlink"/>
    <w:basedOn w:val="DefaultParagraphFont"/>
    <w:uiPriority w:val="99"/>
    <w:unhideWhenUsed/>
    <w:rsid w:val="000A506B"/>
    <w:rPr>
      <w:color w:val="0000FF" w:themeColor="hyperlink"/>
      <w:u w:val="single"/>
    </w:rPr>
  </w:style>
  <w:style w:type="paragraph" w:styleId="FootnoteText">
    <w:name w:val="footnote text"/>
    <w:basedOn w:val="Normal"/>
    <w:link w:val="FootnoteTextChar"/>
    <w:uiPriority w:val="99"/>
    <w:semiHidden/>
    <w:unhideWhenUsed/>
    <w:rsid w:val="003C1EB5"/>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3C1EB5"/>
    <w:rPr>
      <w:rFonts w:eastAsiaTheme="minorHAnsi"/>
      <w:sz w:val="20"/>
      <w:szCs w:val="20"/>
      <w:lang w:eastAsia="en-US"/>
    </w:rPr>
  </w:style>
  <w:style w:type="character" w:styleId="FootnoteReference">
    <w:name w:val="footnote reference"/>
    <w:basedOn w:val="DefaultParagraphFont"/>
    <w:uiPriority w:val="99"/>
    <w:semiHidden/>
    <w:unhideWhenUsed/>
    <w:rsid w:val="003C1EB5"/>
    <w:rPr>
      <w:vertAlign w:val="superscript"/>
    </w:rPr>
  </w:style>
  <w:style w:type="paragraph" w:customStyle="1" w:styleId="Default">
    <w:name w:val="Default"/>
    <w:rsid w:val="003C1EB5"/>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NoSpacing">
    <w:name w:val="No Spacing"/>
    <w:uiPriority w:val="1"/>
    <w:qFormat/>
    <w:rsid w:val="003C1EB5"/>
    <w:pPr>
      <w:spacing w:after="0" w:line="240" w:lineRule="auto"/>
    </w:pPr>
    <w:rPr>
      <w:rFonts w:eastAsiaTheme="minorHAnsi"/>
      <w:sz w:val="24"/>
      <w:szCs w:val="24"/>
      <w:lang w:eastAsia="en-US"/>
    </w:rPr>
  </w:style>
  <w:style w:type="numbering" w:customStyle="1" w:styleId="NoList1">
    <w:name w:val="No List1"/>
    <w:next w:val="NoList"/>
    <w:uiPriority w:val="99"/>
    <w:semiHidden/>
    <w:unhideWhenUsed/>
    <w:rsid w:val="00C147B4"/>
  </w:style>
  <w:style w:type="paragraph" w:customStyle="1" w:styleId="Revision1">
    <w:name w:val="Revision1"/>
    <w:next w:val="Revision"/>
    <w:hidden/>
    <w:uiPriority w:val="99"/>
    <w:semiHidden/>
    <w:rsid w:val="00C147B4"/>
    <w:pPr>
      <w:spacing w:after="0" w:line="240" w:lineRule="auto"/>
    </w:pPr>
  </w:style>
  <w:style w:type="character" w:customStyle="1" w:styleId="FollowedHyperlink1">
    <w:name w:val="FollowedHyperlink1"/>
    <w:basedOn w:val="DefaultParagraphFont"/>
    <w:uiPriority w:val="99"/>
    <w:semiHidden/>
    <w:unhideWhenUsed/>
    <w:rsid w:val="00C147B4"/>
    <w:rPr>
      <w:color w:val="800080"/>
      <w:u w:val="single"/>
    </w:rPr>
  </w:style>
  <w:style w:type="paragraph" w:styleId="Revision">
    <w:name w:val="Revision"/>
    <w:hidden/>
    <w:uiPriority w:val="99"/>
    <w:semiHidden/>
    <w:rsid w:val="00C147B4"/>
    <w:pPr>
      <w:spacing w:after="0" w:line="240" w:lineRule="auto"/>
    </w:pPr>
  </w:style>
  <w:style w:type="character" w:styleId="FollowedHyperlink">
    <w:name w:val="FollowedHyperlink"/>
    <w:basedOn w:val="DefaultParagraphFont"/>
    <w:uiPriority w:val="99"/>
    <w:semiHidden/>
    <w:unhideWhenUsed/>
    <w:rsid w:val="00C14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6834">
      <w:bodyDiv w:val="1"/>
      <w:marLeft w:val="0"/>
      <w:marRight w:val="0"/>
      <w:marTop w:val="0"/>
      <w:marBottom w:val="0"/>
      <w:divBdr>
        <w:top w:val="none" w:sz="0" w:space="0" w:color="auto"/>
        <w:left w:val="none" w:sz="0" w:space="0" w:color="auto"/>
        <w:bottom w:val="none" w:sz="0" w:space="0" w:color="auto"/>
        <w:right w:val="none" w:sz="0" w:space="0" w:color="auto"/>
      </w:divBdr>
    </w:div>
    <w:div w:id="120347400">
      <w:bodyDiv w:val="1"/>
      <w:marLeft w:val="0"/>
      <w:marRight w:val="0"/>
      <w:marTop w:val="0"/>
      <w:marBottom w:val="0"/>
      <w:divBdr>
        <w:top w:val="none" w:sz="0" w:space="0" w:color="auto"/>
        <w:left w:val="none" w:sz="0" w:space="0" w:color="auto"/>
        <w:bottom w:val="none" w:sz="0" w:space="0" w:color="auto"/>
        <w:right w:val="none" w:sz="0" w:space="0" w:color="auto"/>
      </w:divBdr>
    </w:div>
    <w:div w:id="177889233">
      <w:bodyDiv w:val="1"/>
      <w:marLeft w:val="0"/>
      <w:marRight w:val="0"/>
      <w:marTop w:val="0"/>
      <w:marBottom w:val="0"/>
      <w:divBdr>
        <w:top w:val="none" w:sz="0" w:space="0" w:color="auto"/>
        <w:left w:val="none" w:sz="0" w:space="0" w:color="auto"/>
        <w:bottom w:val="none" w:sz="0" w:space="0" w:color="auto"/>
        <w:right w:val="none" w:sz="0" w:space="0" w:color="auto"/>
      </w:divBdr>
    </w:div>
    <w:div w:id="236868210">
      <w:bodyDiv w:val="1"/>
      <w:marLeft w:val="0"/>
      <w:marRight w:val="0"/>
      <w:marTop w:val="0"/>
      <w:marBottom w:val="0"/>
      <w:divBdr>
        <w:top w:val="none" w:sz="0" w:space="0" w:color="auto"/>
        <w:left w:val="none" w:sz="0" w:space="0" w:color="auto"/>
        <w:bottom w:val="none" w:sz="0" w:space="0" w:color="auto"/>
        <w:right w:val="none" w:sz="0" w:space="0" w:color="auto"/>
      </w:divBdr>
    </w:div>
    <w:div w:id="377358898">
      <w:bodyDiv w:val="1"/>
      <w:marLeft w:val="0"/>
      <w:marRight w:val="0"/>
      <w:marTop w:val="0"/>
      <w:marBottom w:val="0"/>
      <w:divBdr>
        <w:top w:val="none" w:sz="0" w:space="0" w:color="auto"/>
        <w:left w:val="none" w:sz="0" w:space="0" w:color="auto"/>
        <w:bottom w:val="none" w:sz="0" w:space="0" w:color="auto"/>
        <w:right w:val="none" w:sz="0" w:space="0" w:color="auto"/>
      </w:divBdr>
    </w:div>
    <w:div w:id="423112883">
      <w:bodyDiv w:val="1"/>
      <w:marLeft w:val="0"/>
      <w:marRight w:val="0"/>
      <w:marTop w:val="0"/>
      <w:marBottom w:val="0"/>
      <w:divBdr>
        <w:top w:val="none" w:sz="0" w:space="0" w:color="auto"/>
        <w:left w:val="none" w:sz="0" w:space="0" w:color="auto"/>
        <w:bottom w:val="none" w:sz="0" w:space="0" w:color="auto"/>
        <w:right w:val="none" w:sz="0" w:space="0" w:color="auto"/>
      </w:divBdr>
    </w:div>
    <w:div w:id="445807275">
      <w:bodyDiv w:val="1"/>
      <w:marLeft w:val="0"/>
      <w:marRight w:val="0"/>
      <w:marTop w:val="0"/>
      <w:marBottom w:val="0"/>
      <w:divBdr>
        <w:top w:val="none" w:sz="0" w:space="0" w:color="auto"/>
        <w:left w:val="none" w:sz="0" w:space="0" w:color="auto"/>
        <w:bottom w:val="none" w:sz="0" w:space="0" w:color="auto"/>
        <w:right w:val="none" w:sz="0" w:space="0" w:color="auto"/>
      </w:divBdr>
    </w:div>
    <w:div w:id="498272714">
      <w:bodyDiv w:val="1"/>
      <w:marLeft w:val="0"/>
      <w:marRight w:val="0"/>
      <w:marTop w:val="0"/>
      <w:marBottom w:val="0"/>
      <w:divBdr>
        <w:top w:val="none" w:sz="0" w:space="0" w:color="auto"/>
        <w:left w:val="none" w:sz="0" w:space="0" w:color="auto"/>
        <w:bottom w:val="none" w:sz="0" w:space="0" w:color="auto"/>
        <w:right w:val="none" w:sz="0" w:space="0" w:color="auto"/>
      </w:divBdr>
    </w:div>
    <w:div w:id="806819748">
      <w:bodyDiv w:val="1"/>
      <w:marLeft w:val="0"/>
      <w:marRight w:val="0"/>
      <w:marTop w:val="0"/>
      <w:marBottom w:val="0"/>
      <w:divBdr>
        <w:top w:val="none" w:sz="0" w:space="0" w:color="auto"/>
        <w:left w:val="none" w:sz="0" w:space="0" w:color="auto"/>
        <w:bottom w:val="none" w:sz="0" w:space="0" w:color="auto"/>
        <w:right w:val="none" w:sz="0" w:space="0" w:color="auto"/>
      </w:divBdr>
    </w:div>
    <w:div w:id="812212715">
      <w:bodyDiv w:val="1"/>
      <w:marLeft w:val="0"/>
      <w:marRight w:val="0"/>
      <w:marTop w:val="0"/>
      <w:marBottom w:val="0"/>
      <w:divBdr>
        <w:top w:val="none" w:sz="0" w:space="0" w:color="auto"/>
        <w:left w:val="none" w:sz="0" w:space="0" w:color="auto"/>
        <w:bottom w:val="none" w:sz="0" w:space="0" w:color="auto"/>
        <w:right w:val="none" w:sz="0" w:space="0" w:color="auto"/>
      </w:divBdr>
    </w:div>
    <w:div w:id="902721455">
      <w:bodyDiv w:val="1"/>
      <w:marLeft w:val="0"/>
      <w:marRight w:val="0"/>
      <w:marTop w:val="0"/>
      <w:marBottom w:val="0"/>
      <w:divBdr>
        <w:top w:val="none" w:sz="0" w:space="0" w:color="auto"/>
        <w:left w:val="none" w:sz="0" w:space="0" w:color="auto"/>
        <w:bottom w:val="none" w:sz="0" w:space="0" w:color="auto"/>
        <w:right w:val="none" w:sz="0" w:space="0" w:color="auto"/>
      </w:divBdr>
    </w:div>
    <w:div w:id="1039090928">
      <w:bodyDiv w:val="1"/>
      <w:marLeft w:val="0"/>
      <w:marRight w:val="0"/>
      <w:marTop w:val="0"/>
      <w:marBottom w:val="0"/>
      <w:divBdr>
        <w:top w:val="none" w:sz="0" w:space="0" w:color="auto"/>
        <w:left w:val="none" w:sz="0" w:space="0" w:color="auto"/>
        <w:bottom w:val="none" w:sz="0" w:space="0" w:color="auto"/>
        <w:right w:val="none" w:sz="0" w:space="0" w:color="auto"/>
      </w:divBdr>
    </w:div>
    <w:div w:id="1390763645">
      <w:bodyDiv w:val="1"/>
      <w:marLeft w:val="0"/>
      <w:marRight w:val="0"/>
      <w:marTop w:val="0"/>
      <w:marBottom w:val="0"/>
      <w:divBdr>
        <w:top w:val="none" w:sz="0" w:space="0" w:color="auto"/>
        <w:left w:val="none" w:sz="0" w:space="0" w:color="auto"/>
        <w:bottom w:val="none" w:sz="0" w:space="0" w:color="auto"/>
        <w:right w:val="none" w:sz="0" w:space="0" w:color="auto"/>
      </w:divBdr>
    </w:div>
    <w:div w:id="1407024444">
      <w:bodyDiv w:val="1"/>
      <w:marLeft w:val="0"/>
      <w:marRight w:val="0"/>
      <w:marTop w:val="0"/>
      <w:marBottom w:val="0"/>
      <w:divBdr>
        <w:top w:val="none" w:sz="0" w:space="0" w:color="auto"/>
        <w:left w:val="none" w:sz="0" w:space="0" w:color="auto"/>
        <w:bottom w:val="none" w:sz="0" w:space="0" w:color="auto"/>
        <w:right w:val="none" w:sz="0" w:space="0" w:color="auto"/>
      </w:divBdr>
    </w:div>
    <w:div w:id="1665930851">
      <w:bodyDiv w:val="1"/>
      <w:marLeft w:val="0"/>
      <w:marRight w:val="0"/>
      <w:marTop w:val="0"/>
      <w:marBottom w:val="0"/>
      <w:divBdr>
        <w:top w:val="none" w:sz="0" w:space="0" w:color="auto"/>
        <w:left w:val="none" w:sz="0" w:space="0" w:color="auto"/>
        <w:bottom w:val="none" w:sz="0" w:space="0" w:color="auto"/>
        <w:right w:val="none" w:sz="0" w:space="0" w:color="auto"/>
      </w:divBdr>
    </w:div>
    <w:div w:id="1707021641">
      <w:bodyDiv w:val="1"/>
      <w:marLeft w:val="0"/>
      <w:marRight w:val="0"/>
      <w:marTop w:val="0"/>
      <w:marBottom w:val="0"/>
      <w:divBdr>
        <w:top w:val="none" w:sz="0" w:space="0" w:color="auto"/>
        <w:left w:val="none" w:sz="0" w:space="0" w:color="auto"/>
        <w:bottom w:val="none" w:sz="0" w:space="0" w:color="auto"/>
        <w:right w:val="none" w:sz="0" w:space="0" w:color="auto"/>
      </w:divBdr>
    </w:div>
    <w:div w:id="1733576741">
      <w:bodyDiv w:val="1"/>
      <w:marLeft w:val="0"/>
      <w:marRight w:val="0"/>
      <w:marTop w:val="0"/>
      <w:marBottom w:val="0"/>
      <w:divBdr>
        <w:top w:val="none" w:sz="0" w:space="0" w:color="auto"/>
        <w:left w:val="none" w:sz="0" w:space="0" w:color="auto"/>
        <w:bottom w:val="none" w:sz="0" w:space="0" w:color="auto"/>
        <w:right w:val="none" w:sz="0" w:space="0" w:color="auto"/>
      </w:divBdr>
    </w:div>
    <w:div w:id="1740715279">
      <w:bodyDiv w:val="1"/>
      <w:marLeft w:val="0"/>
      <w:marRight w:val="0"/>
      <w:marTop w:val="0"/>
      <w:marBottom w:val="0"/>
      <w:divBdr>
        <w:top w:val="none" w:sz="0" w:space="0" w:color="auto"/>
        <w:left w:val="none" w:sz="0" w:space="0" w:color="auto"/>
        <w:bottom w:val="none" w:sz="0" w:space="0" w:color="auto"/>
        <w:right w:val="none" w:sz="0" w:space="0" w:color="auto"/>
      </w:divBdr>
    </w:div>
    <w:div w:id="1871449665">
      <w:bodyDiv w:val="1"/>
      <w:marLeft w:val="0"/>
      <w:marRight w:val="0"/>
      <w:marTop w:val="0"/>
      <w:marBottom w:val="0"/>
      <w:divBdr>
        <w:top w:val="none" w:sz="0" w:space="0" w:color="auto"/>
        <w:left w:val="none" w:sz="0" w:space="0" w:color="auto"/>
        <w:bottom w:val="none" w:sz="0" w:space="0" w:color="auto"/>
        <w:right w:val="none" w:sz="0" w:space="0" w:color="auto"/>
      </w:divBdr>
    </w:div>
    <w:div w:id="1908880801">
      <w:bodyDiv w:val="1"/>
      <w:marLeft w:val="0"/>
      <w:marRight w:val="0"/>
      <w:marTop w:val="0"/>
      <w:marBottom w:val="0"/>
      <w:divBdr>
        <w:top w:val="none" w:sz="0" w:space="0" w:color="auto"/>
        <w:left w:val="none" w:sz="0" w:space="0" w:color="auto"/>
        <w:bottom w:val="none" w:sz="0" w:space="0" w:color="auto"/>
        <w:right w:val="none" w:sz="0" w:space="0" w:color="auto"/>
      </w:divBdr>
    </w:div>
    <w:div w:id="197135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nowsley.gov.uk/your-council/policies,-plans-and-strategies/people/equality-diversity" TargetMode="External"/><Relationship Id="rId18" Type="http://schemas.openxmlformats.org/officeDocument/2006/relationships/hyperlink" Target="https://www.knowsley.gov.uk/your-council/policies,-plans-and-strategies/people/equality-diversity" TargetMode="External"/><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yperlink" Target="https://www.knowsley.gov.uk/your-council/policies,-plans-and-strategies/people/equality-diversity" TargetMode="External"/><Relationship Id="rId17" Type="http://schemas.openxmlformats.org/officeDocument/2006/relationships/hyperlink" Target="https://www.ons.gov.uk/employmentandlabourmarket/peopleinwork/earningsandworkinghours/bulletins/genderpaygapintheuk/2021" TargetMode="Externa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0/15/section/78" TargetMode="External"/><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hyperlink" Target="http://www.knowsley.gov.uk/your-council/policies,-plans-and-strategies/people/equality-diversity" TargetMode="External"/><Relationship Id="rId23" Type="http://schemas.openxmlformats.org/officeDocument/2006/relationships/chart" Target="charts/chart5.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nowsley.gov.uk/your-council/policies,-plans-and-strategies/people/equality-diversity"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knowsleycouncil.sharepoint.com/teams/HRWFD/Shared%20Documents/Equality%20and%20Diversity/Workforce%20Monitoring/Gender%20Pay%20Gap/2021/GPG%20Data%20for%20Gwen%20March%202021%20-%20working%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knowsleycouncil.sharepoint.com/teams/HRWFD/Shared%20Documents/Equality%20and%20Diversity/Workforce%20Monitoring/Gender%20Pay%20Gap/2021/GPG%20Corporate%20Establishment%20Report%20for%20Gwen%20-%2031%20March%202021%20-%20working%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EF-45E9-A15C-A10F71DECB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EF-45E9-A15C-A10F71DECB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Tables!$A$3:$A$4</c:f>
              <c:strCache>
                <c:ptCount val="2"/>
                <c:pt idx="0">
                  <c:v>Female</c:v>
                </c:pt>
                <c:pt idx="1">
                  <c:v>Male</c:v>
                </c:pt>
              </c:strCache>
            </c:strRef>
          </c:cat>
          <c:val>
            <c:numRef>
              <c:f>Tables!$B$3:$B$4</c:f>
              <c:numCache>
                <c:formatCode>General</c:formatCode>
                <c:ptCount val="2"/>
                <c:pt idx="0">
                  <c:v>2005</c:v>
                </c:pt>
                <c:pt idx="1">
                  <c:v>787</c:v>
                </c:pt>
              </c:numCache>
            </c:numRef>
          </c:val>
          <c:extLst>
            <c:ext xmlns:c16="http://schemas.microsoft.com/office/drawing/2014/chart" uri="{C3380CC4-5D6E-409C-BE32-E72D297353CC}">
              <c16:uniqueId val="{00000004-D7EF-45E9-A15C-A10F71DECB9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'[GPG Corporate Establishment Report for Gwen - 31 March 2021 - working data.xlsx]Tables'!$G$41:$G$46</c:f>
              <c:strCache>
                <c:ptCount val="6"/>
                <c:pt idx="0">
                  <c:v>16-24</c:v>
                </c:pt>
                <c:pt idx="1">
                  <c:v>25-34</c:v>
                </c:pt>
                <c:pt idx="2">
                  <c:v>35-44</c:v>
                </c:pt>
                <c:pt idx="3">
                  <c:v>45-54</c:v>
                </c:pt>
                <c:pt idx="4">
                  <c:v>55-64</c:v>
                </c:pt>
                <c:pt idx="5">
                  <c:v>65+</c:v>
                </c:pt>
              </c:strCache>
            </c:strRef>
          </c:cat>
          <c:val>
            <c:numRef>
              <c:f>'[GPG Corporate Establishment Report for Gwen - 31 March 2021 - working data.xlsx]Tables'!$H$41:$H$46</c:f>
              <c:numCache>
                <c:formatCode>0.0</c:formatCode>
                <c:ptCount val="6"/>
                <c:pt idx="0">
                  <c:v>2.81</c:v>
                </c:pt>
                <c:pt idx="1">
                  <c:v>11.36</c:v>
                </c:pt>
                <c:pt idx="2">
                  <c:v>20.91</c:v>
                </c:pt>
                <c:pt idx="3">
                  <c:v>29.25</c:v>
                </c:pt>
                <c:pt idx="4">
                  <c:v>31.39</c:v>
                </c:pt>
                <c:pt idx="5">
                  <c:v>4.28</c:v>
                </c:pt>
              </c:numCache>
            </c:numRef>
          </c:val>
          <c:extLst>
            <c:ext xmlns:c16="http://schemas.microsoft.com/office/drawing/2014/chart" uri="{C3380CC4-5D6E-409C-BE32-E72D297353CC}">
              <c16:uniqueId val="{00000000-C820-469F-A1AE-385D8DA75DEA}"/>
            </c:ext>
          </c:extLst>
        </c:ser>
        <c:ser>
          <c:idx val="1"/>
          <c:order val="1"/>
          <c:spPr>
            <a:solidFill>
              <a:schemeClr val="accent2"/>
            </a:solidFill>
            <a:ln>
              <a:noFill/>
            </a:ln>
            <a:effectLst/>
          </c:spPr>
          <c:invertIfNegative val="0"/>
          <c:cat>
            <c:strRef>
              <c:f>'[GPG Corporate Establishment Report for Gwen - 31 March 2021 - working data.xlsx]Tables'!$G$41:$G$46</c:f>
              <c:strCache>
                <c:ptCount val="6"/>
                <c:pt idx="0">
                  <c:v>16-24</c:v>
                </c:pt>
                <c:pt idx="1">
                  <c:v>25-34</c:v>
                </c:pt>
                <c:pt idx="2">
                  <c:v>35-44</c:v>
                </c:pt>
                <c:pt idx="3">
                  <c:v>45-54</c:v>
                </c:pt>
                <c:pt idx="4">
                  <c:v>55-64</c:v>
                </c:pt>
                <c:pt idx="5">
                  <c:v>65+</c:v>
                </c:pt>
              </c:strCache>
            </c:strRef>
          </c:cat>
          <c:val>
            <c:numRef>
              <c:f>'[GPG Corporate Establishment Report for Gwen - 31 March 2021 - working data.xlsx]Tables'!$I$41:$I$46</c:f>
              <c:numCache>
                <c:formatCode>0.0</c:formatCode>
                <c:ptCount val="6"/>
                <c:pt idx="0">
                  <c:v>4.0199335548172757</c:v>
                </c:pt>
                <c:pt idx="1">
                  <c:v>12.29235880398671</c:v>
                </c:pt>
                <c:pt idx="2">
                  <c:v>20.033222591362126</c:v>
                </c:pt>
                <c:pt idx="3">
                  <c:v>27.807308970099669</c:v>
                </c:pt>
                <c:pt idx="4">
                  <c:v>30.996677740863788</c:v>
                </c:pt>
                <c:pt idx="5">
                  <c:v>4.8504983388704321</c:v>
                </c:pt>
              </c:numCache>
            </c:numRef>
          </c:val>
          <c:extLst>
            <c:ext xmlns:c16="http://schemas.microsoft.com/office/drawing/2014/chart" uri="{C3380CC4-5D6E-409C-BE32-E72D297353CC}">
              <c16:uniqueId val="{00000001-C820-469F-A1AE-385D8DA75DEA}"/>
            </c:ext>
          </c:extLst>
        </c:ser>
        <c:dLbls>
          <c:showLegendKey val="0"/>
          <c:showVal val="0"/>
          <c:showCatName val="0"/>
          <c:showSerName val="0"/>
          <c:showPercent val="0"/>
          <c:showBubbleSize val="0"/>
        </c:dLbls>
        <c:gapWidth val="219"/>
        <c:overlap val="-27"/>
        <c:axId val="435095392"/>
        <c:axId val="435093424"/>
      </c:barChart>
      <c:catAx>
        <c:axId val="435095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2020</a:t>
                </a:r>
                <a:r>
                  <a:rPr lang="en-GB" baseline="0"/>
                  <a:t> v's 2021</a:t>
                </a:r>
                <a:endParaRPr lang="en-GB"/>
              </a:p>
            </c:rich>
          </c:tx>
          <c:layout>
            <c:manualLayout>
              <c:xMode val="edge"/>
              <c:yMode val="edge"/>
              <c:x val="0.41661287531366265"/>
              <c:y val="0.886558271125200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093424"/>
        <c:crosses val="autoZero"/>
        <c:auto val="1"/>
        <c:lblAlgn val="ctr"/>
        <c:lblOffset val="100"/>
        <c:noMultiLvlLbl val="0"/>
      </c:catAx>
      <c:valAx>
        <c:axId val="43509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09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9B-4A64-9790-7A30199839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9B-4A64-9790-7A30199839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9B-4A64-9790-7A301998397C}"/>
              </c:ext>
            </c:extLst>
          </c:dPt>
          <c:cat>
            <c:strRef>
              <c:f>'[GPG Corporate Establishment Report for Gwen - 31 March 2021 - working data.xlsx]Tables'!$F$52:$F$54</c:f>
              <c:strCache>
                <c:ptCount val="3"/>
                <c:pt idx="0">
                  <c:v>No</c:v>
                </c:pt>
                <c:pt idx="1">
                  <c:v>Prefer not to say</c:v>
                </c:pt>
                <c:pt idx="2">
                  <c:v>Yes</c:v>
                </c:pt>
              </c:strCache>
            </c:strRef>
          </c:cat>
          <c:val>
            <c:numRef>
              <c:f>'[GPG Corporate Establishment Report for Gwen - 31 March 2021 - working data.xlsx]Tables'!$G$52:$G$54</c:f>
              <c:numCache>
                <c:formatCode>General</c:formatCode>
                <c:ptCount val="3"/>
                <c:pt idx="0">
                  <c:v>1935</c:v>
                </c:pt>
                <c:pt idx="1">
                  <c:v>39</c:v>
                </c:pt>
                <c:pt idx="2">
                  <c:v>99</c:v>
                </c:pt>
              </c:numCache>
            </c:numRef>
          </c:val>
          <c:extLst>
            <c:ext xmlns:c16="http://schemas.microsoft.com/office/drawing/2014/chart" uri="{C3380CC4-5D6E-409C-BE32-E72D297353CC}">
              <c16:uniqueId val="{00000006-BE9B-4A64-9790-7A301998397C}"/>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BE9B-4A64-9790-7A30199839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BE9B-4A64-9790-7A30199839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BE9B-4A64-9790-7A301998397C}"/>
              </c:ext>
            </c:extLst>
          </c:dPt>
          <c:cat>
            <c:strRef>
              <c:f>'[GPG Corporate Establishment Report for Gwen - 31 March 2021 - working data.xlsx]Tables'!$F$52:$F$54</c:f>
              <c:strCache>
                <c:ptCount val="3"/>
                <c:pt idx="0">
                  <c:v>No</c:v>
                </c:pt>
                <c:pt idx="1">
                  <c:v>Prefer not to say</c:v>
                </c:pt>
                <c:pt idx="2">
                  <c:v>Yes</c:v>
                </c:pt>
              </c:strCache>
            </c:strRef>
          </c:cat>
          <c:val>
            <c:numRef>
              <c:f>'[GPG Corporate Establishment Report for Gwen - 31 March 2021 - working data.xlsx]Tables'!$H$52:$H$54</c:f>
              <c:numCache>
                <c:formatCode>0.0</c:formatCode>
                <c:ptCount val="3"/>
                <c:pt idx="0">
                  <c:v>93.342981186685961</c:v>
                </c:pt>
                <c:pt idx="1">
                  <c:v>1.8813314037626629</c:v>
                </c:pt>
                <c:pt idx="2">
                  <c:v>4.7756874095513746</c:v>
                </c:pt>
              </c:numCache>
            </c:numRef>
          </c:val>
          <c:extLst>
            <c:ext xmlns:c16="http://schemas.microsoft.com/office/drawing/2014/chart" uri="{C3380CC4-5D6E-409C-BE32-E72D297353CC}">
              <c16:uniqueId val="{0000000D-BE9B-4A64-9790-7A301998397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Working Pattern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'[GPG Corporate Establishment Report for Gwen - 31 March 2021 - working data.xlsx]Tables'!$I$10</c:f>
              <c:strCache>
                <c:ptCount val="1"/>
                <c:pt idx="0">
                  <c:v>Females</c:v>
                </c:pt>
              </c:strCache>
            </c:strRef>
          </c:tx>
          <c:spPr>
            <a:solidFill>
              <a:schemeClr val="accent4">
                <a:lumMod val="60000"/>
                <a:lumOff val="40000"/>
              </a:schemeClr>
            </a:solidFill>
            <a:ln>
              <a:noFill/>
            </a:ln>
            <a:effectLst/>
          </c:spPr>
          <c:invertIfNegative val="0"/>
          <c:cat>
            <c:strRef>
              <c:f>'[GPG Corporate Establishment Report for Gwen - 31 March 2021 - working data.xlsx]Tables'!$H$11:$H$12</c:f>
              <c:strCache>
                <c:ptCount val="2"/>
                <c:pt idx="0">
                  <c:v>Part Time</c:v>
                </c:pt>
                <c:pt idx="1">
                  <c:v>Full Time</c:v>
                </c:pt>
              </c:strCache>
            </c:strRef>
          </c:cat>
          <c:val>
            <c:numRef>
              <c:f>'[GPG Corporate Establishment Report for Gwen - 31 March 2021 - working data.xlsx]Tables'!$I$11:$I$12</c:f>
              <c:numCache>
                <c:formatCode>General</c:formatCode>
                <c:ptCount val="2"/>
                <c:pt idx="0">
                  <c:v>930</c:v>
                </c:pt>
                <c:pt idx="1">
                  <c:v>894</c:v>
                </c:pt>
              </c:numCache>
            </c:numRef>
          </c:val>
          <c:extLst>
            <c:ext xmlns:c16="http://schemas.microsoft.com/office/drawing/2014/chart" uri="{C3380CC4-5D6E-409C-BE32-E72D297353CC}">
              <c16:uniqueId val="{00000000-BFB8-4908-A8BF-DAB56DC79774}"/>
            </c:ext>
          </c:extLst>
        </c:ser>
        <c:ser>
          <c:idx val="1"/>
          <c:order val="1"/>
          <c:tx>
            <c:strRef>
              <c:f>'[GPG Corporate Establishment Report for Gwen - 31 March 2021 - working data.xlsx]Tables'!$J$10</c:f>
              <c:strCache>
                <c:ptCount val="1"/>
                <c:pt idx="0">
                  <c:v>Male</c:v>
                </c:pt>
              </c:strCache>
            </c:strRef>
          </c:tx>
          <c:spPr>
            <a:solidFill>
              <a:schemeClr val="accent2"/>
            </a:solidFill>
            <a:ln>
              <a:noFill/>
            </a:ln>
            <a:effectLst/>
          </c:spPr>
          <c:invertIfNegative val="0"/>
          <c:dPt>
            <c:idx val="0"/>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1-4744-433F-9C65-8908FF910B9B}"/>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0-4744-433F-9C65-8908FF910B9B}"/>
              </c:ext>
            </c:extLst>
          </c:dPt>
          <c:cat>
            <c:strRef>
              <c:f>'[GPG Corporate Establishment Report for Gwen - 31 March 2021 - working data.xlsx]Tables'!$H$11:$H$12</c:f>
              <c:strCache>
                <c:ptCount val="2"/>
                <c:pt idx="0">
                  <c:v>Part Time</c:v>
                </c:pt>
                <c:pt idx="1">
                  <c:v>Full Time</c:v>
                </c:pt>
              </c:strCache>
            </c:strRef>
          </c:cat>
          <c:val>
            <c:numRef>
              <c:f>'[GPG Corporate Establishment Report for Gwen - 31 March 2021 - working data.xlsx]Tables'!$J$11:$J$12</c:f>
              <c:numCache>
                <c:formatCode>General</c:formatCode>
                <c:ptCount val="2"/>
                <c:pt idx="0">
                  <c:v>151</c:v>
                </c:pt>
                <c:pt idx="1">
                  <c:v>625</c:v>
                </c:pt>
              </c:numCache>
            </c:numRef>
          </c:val>
          <c:extLst>
            <c:ext xmlns:c16="http://schemas.microsoft.com/office/drawing/2014/chart" uri="{C3380CC4-5D6E-409C-BE32-E72D297353CC}">
              <c16:uniqueId val="{00000001-BFB8-4908-A8BF-DAB56DC79774}"/>
            </c:ext>
          </c:extLst>
        </c:ser>
        <c:dLbls>
          <c:showLegendKey val="0"/>
          <c:showVal val="0"/>
          <c:showCatName val="0"/>
          <c:showSerName val="0"/>
          <c:showPercent val="0"/>
          <c:showBubbleSize val="0"/>
        </c:dLbls>
        <c:gapWidth val="150"/>
        <c:overlap val="100"/>
        <c:axId val="480477120"/>
        <c:axId val="480481384"/>
      </c:barChart>
      <c:catAx>
        <c:axId val="48047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81384"/>
        <c:crosses val="autoZero"/>
        <c:auto val="1"/>
        <c:lblAlgn val="ctr"/>
        <c:lblOffset val="100"/>
        <c:noMultiLvlLbl val="0"/>
      </c:catAx>
      <c:valAx>
        <c:axId val="480481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7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Distribution Of Sex Across Quartiles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Sheet1!$L$6</c:f>
              <c:strCache>
                <c:ptCount val="1"/>
                <c:pt idx="0">
                  <c:v>Female</c:v>
                </c:pt>
              </c:strCache>
            </c:strRef>
          </c:tx>
          <c:spPr>
            <a:solidFill>
              <a:schemeClr val="accent1"/>
            </a:solidFill>
            <a:ln>
              <a:noFill/>
            </a:ln>
            <a:effectLst/>
          </c:spPr>
          <c:invertIfNegative val="0"/>
          <c:cat>
            <c:strRef>
              <c:f>Sheet1!$K$7:$K$10</c:f>
              <c:strCache>
                <c:ptCount val="4"/>
                <c:pt idx="0">
                  <c:v>LQ</c:v>
                </c:pt>
                <c:pt idx="1">
                  <c:v>LMQ</c:v>
                </c:pt>
                <c:pt idx="2">
                  <c:v>UMQ</c:v>
                </c:pt>
                <c:pt idx="3">
                  <c:v>UQ</c:v>
                </c:pt>
              </c:strCache>
            </c:strRef>
          </c:cat>
          <c:val>
            <c:numRef>
              <c:f>Sheet1!$L$7:$L$10</c:f>
              <c:numCache>
                <c:formatCode>General</c:formatCode>
                <c:ptCount val="4"/>
                <c:pt idx="0">
                  <c:v>582</c:v>
                </c:pt>
                <c:pt idx="1">
                  <c:v>476</c:v>
                </c:pt>
                <c:pt idx="2">
                  <c:v>493</c:v>
                </c:pt>
                <c:pt idx="3">
                  <c:v>454</c:v>
                </c:pt>
              </c:numCache>
            </c:numRef>
          </c:val>
          <c:extLst>
            <c:ext xmlns:c16="http://schemas.microsoft.com/office/drawing/2014/chart" uri="{C3380CC4-5D6E-409C-BE32-E72D297353CC}">
              <c16:uniqueId val="{00000000-FEFD-4B9F-8DBF-2BE44992BD99}"/>
            </c:ext>
          </c:extLst>
        </c:ser>
        <c:ser>
          <c:idx val="1"/>
          <c:order val="1"/>
          <c:tx>
            <c:strRef>
              <c:f>Sheet1!$M$6</c:f>
              <c:strCache>
                <c:ptCount val="1"/>
                <c:pt idx="0">
                  <c:v>Male</c:v>
                </c:pt>
              </c:strCache>
            </c:strRef>
          </c:tx>
          <c:spPr>
            <a:solidFill>
              <a:schemeClr val="accent2"/>
            </a:solidFill>
            <a:ln>
              <a:noFill/>
            </a:ln>
            <a:effectLst/>
          </c:spPr>
          <c:invertIfNegative val="0"/>
          <c:cat>
            <c:strRef>
              <c:f>Sheet1!$K$7:$K$10</c:f>
              <c:strCache>
                <c:ptCount val="4"/>
                <c:pt idx="0">
                  <c:v>LQ</c:v>
                </c:pt>
                <c:pt idx="1">
                  <c:v>LMQ</c:v>
                </c:pt>
                <c:pt idx="2">
                  <c:v>UMQ</c:v>
                </c:pt>
                <c:pt idx="3">
                  <c:v>UQ</c:v>
                </c:pt>
              </c:strCache>
            </c:strRef>
          </c:cat>
          <c:val>
            <c:numRef>
              <c:f>Sheet1!$M$7:$M$10</c:f>
              <c:numCache>
                <c:formatCode>General</c:formatCode>
                <c:ptCount val="4"/>
                <c:pt idx="0">
                  <c:v>116</c:v>
                </c:pt>
                <c:pt idx="1">
                  <c:v>222</c:v>
                </c:pt>
                <c:pt idx="2">
                  <c:v>205</c:v>
                </c:pt>
                <c:pt idx="3">
                  <c:v>244</c:v>
                </c:pt>
              </c:numCache>
            </c:numRef>
          </c:val>
          <c:extLst>
            <c:ext xmlns:c16="http://schemas.microsoft.com/office/drawing/2014/chart" uri="{C3380CC4-5D6E-409C-BE32-E72D297353CC}">
              <c16:uniqueId val="{00000001-FEFD-4B9F-8DBF-2BE44992BD99}"/>
            </c:ext>
          </c:extLst>
        </c:ser>
        <c:dLbls>
          <c:showLegendKey val="0"/>
          <c:showVal val="0"/>
          <c:showCatName val="0"/>
          <c:showSerName val="0"/>
          <c:showPercent val="0"/>
          <c:showBubbleSize val="0"/>
        </c:dLbls>
        <c:gapWidth val="219"/>
        <c:overlap val="-27"/>
        <c:axId val="417473528"/>
        <c:axId val="417475496"/>
      </c:barChart>
      <c:catAx>
        <c:axId val="41747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475496"/>
        <c:crosses val="autoZero"/>
        <c:auto val="1"/>
        <c:lblAlgn val="ctr"/>
        <c:lblOffset val="100"/>
        <c:noMultiLvlLbl val="0"/>
      </c:catAx>
      <c:valAx>
        <c:axId val="41747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473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'[GPG Corporate Establishment Report for Gwen - 31 March 2021 - working data.xlsx]Tables'!$B$64</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AC-49BF-8C12-0B48D19EC0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AC-49BF-8C12-0B48D19EC0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AC-49BF-8C12-0B48D19EC060}"/>
              </c:ext>
            </c:extLst>
          </c:dPt>
          <c:cat>
            <c:strRef>
              <c:f>'[GPG Corporate Establishment Report for Gwen - 31 March 2021 - working data.xlsx]Tables'!$A$65:$A$67</c:f>
              <c:strCache>
                <c:ptCount val="3"/>
                <c:pt idx="0">
                  <c:v>BME</c:v>
                </c:pt>
                <c:pt idx="1">
                  <c:v>Non-BME</c:v>
                </c:pt>
                <c:pt idx="2">
                  <c:v>Prefer not to say</c:v>
                </c:pt>
              </c:strCache>
            </c:strRef>
          </c:cat>
          <c:val>
            <c:numRef>
              <c:f>'[GPG Corporate Establishment Report for Gwen - 31 March 2021 - working data.xlsx]Tables'!$B$65:$B$67</c:f>
              <c:numCache>
                <c:formatCode>General</c:formatCode>
                <c:ptCount val="3"/>
                <c:pt idx="0">
                  <c:v>45</c:v>
                </c:pt>
                <c:pt idx="1">
                  <c:v>2362</c:v>
                </c:pt>
                <c:pt idx="2">
                  <c:v>20</c:v>
                </c:pt>
              </c:numCache>
            </c:numRef>
          </c:val>
          <c:extLst>
            <c:ext xmlns:c16="http://schemas.microsoft.com/office/drawing/2014/chart" uri="{C3380CC4-5D6E-409C-BE32-E72D297353CC}">
              <c16:uniqueId val="{00000006-19AC-49BF-8C12-0B48D19EC0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Religion,</a:t>
            </a:r>
            <a:r>
              <a:rPr lang="en-GB" baseline="0"/>
              <a:t> Belief and Non-Belief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'[GPG Corporate Establishment Report for Gwen - 31 March 2021 - working data.xlsx]Tables'!$J$80</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90-4893-B358-F14CE9C91B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90-4893-B358-F14CE9C91B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90-4893-B358-F14CE9C91B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90-4893-B358-F14CE9C91B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'[GPG Corporate Establishment Report for Gwen - 31 March 2021 - working data.xlsx]Tables'!$I$81:$I$84</c:f>
              <c:strCache>
                <c:ptCount val="4"/>
                <c:pt idx="0">
                  <c:v>Christian</c:v>
                </c:pt>
                <c:pt idx="1">
                  <c:v>No religion or belief</c:v>
                </c:pt>
                <c:pt idx="2">
                  <c:v>Prefer not to say</c:v>
                </c:pt>
                <c:pt idx="3">
                  <c:v>Non-Christian </c:v>
                </c:pt>
              </c:strCache>
            </c:strRef>
          </c:cat>
          <c:val>
            <c:numRef>
              <c:f>'[GPG Corporate Establishment Report for Gwen - 31 March 2021 - working data.xlsx]Tables'!$J$81:$J$84</c:f>
              <c:numCache>
                <c:formatCode>General</c:formatCode>
                <c:ptCount val="4"/>
                <c:pt idx="0">
                  <c:v>1349</c:v>
                </c:pt>
                <c:pt idx="1">
                  <c:v>436</c:v>
                </c:pt>
                <c:pt idx="2">
                  <c:v>179</c:v>
                </c:pt>
                <c:pt idx="3">
                  <c:v>24</c:v>
                </c:pt>
              </c:numCache>
            </c:numRef>
          </c:val>
          <c:extLst>
            <c:ext xmlns:c16="http://schemas.microsoft.com/office/drawing/2014/chart" uri="{C3380CC4-5D6E-409C-BE32-E72D297353CC}">
              <c16:uniqueId val="{00000008-2F90-4893-B358-F14CE9C91B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Working Pattern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Tables!$I$10</c:f>
              <c:strCache>
                <c:ptCount val="1"/>
                <c:pt idx="0">
                  <c:v>Females</c:v>
                </c:pt>
              </c:strCache>
            </c:strRef>
          </c:tx>
          <c:spPr>
            <a:solidFill>
              <a:schemeClr val="accent1"/>
            </a:solidFill>
            <a:ln>
              <a:noFill/>
            </a:ln>
            <a:effectLst/>
          </c:spPr>
          <c:invertIfNegative val="0"/>
          <c:cat>
            <c:strRef>
              <c:f>Tables!$H$11:$H$12</c:f>
              <c:strCache>
                <c:ptCount val="2"/>
                <c:pt idx="0">
                  <c:v>Part Time</c:v>
                </c:pt>
                <c:pt idx="1">
                  <c:v>Full Time</c:v>
                </c:pt>
              </c:strCache>
            </c:strRef>
          </c:cat>
          <c:val>
            <c:numRef>
              <c:f>Tables!$I$11:$I$12</c:f>
              <c:numCache>
                <c:formatCode>General</c:formatCode>
                <c:ptCount val="2"/>
                <c:pt idx="0">
                  <c:v>930</c:v>
                </c:pt>
                <c:pt idx="1">
                  <c:v>894</c:v>
                </c:pt>
              </c:numCache>
            </c:numRef>
          </c:val>
          <c:extLst>
            <c:ext xmlns:c16="http://schemas.microsoft.com/office/drawing/2014/chart" uri="{C3380CC4-5D6E-409C-BE32-E72D297353CC}">
              <c16:uniqueId val="{00000000-B2EE-4931-90EF-3A22B7DAF7A3}"/>
            </c:ext>
          </c:extLst>
        </c:ser>
        <c:ser>
          <c:idx val="1"/>
          <c:order val="1"/>
          <c:tx>
            <c:strRef>
              <c:f>Tables!$J$10</c:f>
              <c:strCache>
                <c:ptCount val="1"/>
                <c:pt idx="0">
                  <c:v>Male</c:v>
                </c:pt>
              </c:strCache>
            </c:strRef>
          </c:tx>
          <c:spPr>
            <a:solidFill>
              <a:schemeClr val="accent2"/>
            </a:solidFill>
            <a:ln>
              <a:noFill/>
            </a:ln>
            <a:effectLst/>
          </c:spPr>
          <c:invertIfNegative val="0"/>
          <c:cat>
            <c:strRef>
              <c:f>Tables!$H$11:$H$12</c:f>
              <c:strCache>
                <c:ptCount val="2"/>
                <c:pt idx="0">
                  <c:v>Part Time</c:v>
                </c:pt>
                <c:pt idx="1">
                  <c:v>Full Time</c:v>
                </c:pt>
              </c:strCache>
            </c:strRef>
          </c:cat>
          <c:val>
            <c:numRef>
              <c:f>Tables!$J$11:$J$12</c:f>
              <c:numCache>
                <c:formatCode>General</c:formatCode>
                <c:ptCount val="2"/>
                <c:pt idx="0">
                  <c:v>151</c:v>
                </c:pt>
                <c:pt idx="1">
                  <c:v>625</c:v>
                </c:pt>
              </c:numCache>
            </c:numRef>
          </c:val>
          <c:extLst>
            <c:ext xmlns:c16="http://schemas.microsoft.com/office/drawing/2014/chart" uri="{C3380CC4-5D6E-409C-BE32-E72D297353CC}">
              <c16:uniqueId val="{00000001-B2EE-4931-90EF-3A22B7DAF7A3}"/>
            </c:ext>
          </c:extLst>
        </c:ser>
        <c:dLbls>
          <c:showLegendKey val="0"/>
          <c:showVal val="0"/>
          <c:showCatName val="0"/>
          <c:showSerName val="0"/>
          <c:showPercent val="0"/>
          <c:showBubbleSize val="0"/>
        </c:dLbls>
        <c:gapWidth val="150"/>
        <c:overlap val="100"/>
        <c:axId val="480477120"/>
        <c:axId val="480481384"/>
      </c:barChart>
      <c:catAx>
        <c:axId val="48047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81384"/>
        <c:crosses val="autoZero"/>
        <c:auto val="1"/>
        <c:lblAlgn val="ctr"/>
        <c:lblOffset val="100"/>
        <c:noMultiLvlLbl val="0"/>
      </c:catAx>
      <c:valAx>
        <c:axId val="480481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7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Length</a:t>
            </a:r>
            <a:r>
              <a:rPr lang="en-US" baseline="0"/>
              <a:t> of Service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'[GPG Corporate Establishment Report for Gwen - 31 March 2021 - working data.xlsx]Tables'!$B$91</c:f>
              <c:strCache>
                <c:ptCount val="1"/>
                <c:pt idx="0">
                  <c:v>No.</c:v>
                </c:pt>
              </c:strCache>
            </c:strRef>
          </c:tx>
          <c:spPr>
            <a:solidFill>
              <a:schemeClr val="accent1"/>
            </a:solidFill>
            <a:ln>
              <a:noFill/>
            </a:ln>
            <a:effectLst/>
          </c:spPr>
          <c:invertIfNegative val="0"/>
          <c:cat>
            <c:strRef>
              <c:f>'[GPG Corporate Establishment Report for Gwen - 31 March 2021 - working data.xlsx]Tables'!$A$92:$A$101</c:f>
              <c:strCache>
                <c:ptCount val="10"/>
                <c:pt idx="0">
                  <c:v>0-4</c:v>
                </c:pt>
                <c:pt idx="1">
                  <c:v>5-9</c:v>
                </c:pt>
                <c:pt idx="2">
                  <c:v>10-14</c:v>
                </c:pt>
                <c:pt idx="3">
                  <c:v>15-20</c:v>
                </c:pt>
                <c:pt idx="4">
                  <c:v>21-24</c:v>
                </c:pt>
                <c:pt idx="5">
                  <c:v>25-29</c:v>
                </c:pt>
                <c:pt idx="6">
                  <c:v>30-34</c:v>
                </c:pt>
                <c:pt idx="7">
                  <c:v>35-39</c:v>
                </c:pt>
                <c:pt idx="8">
                  <c:v>40-44</c:v>
                </c:pt>
                <c:pt idx="9">
                  <c:v>45+</c:v>
                </c:pt>
              </c:strCache>
            </c:strRef>
          </c:cat>
          <c:val>
            <c:numRef>
              <c:f>'[GPG Corporate Establishment Report for Gwen - 31 March 2021 - working data.xlsx]Tables'!$B$92:$B$101</c:f>
              <c:numCache>
                <c:formatCode>General</c:formatCode>
                <c:ptCount val="10"/>
                <c:pt idx="0">
                  <c:v>1042</c:v>
                </c:pt>
                <c:pt idx="1">
                  <c:v>311</c:v>
                </c:pt>
                <c:pt idx="2">
                  <c:v>457</c:v>
                </c:pt>
                <c:pt idx="3">
                  <c:v>517</c:v>
                </c:pt>
                <c:pt idx="4">
                  <c:v>294</c:v>
                </c:pt>
                <c:pt idx="5">
                  <c:v>114</c:v>
                </c:pt>
                <c:pt idx="6">
                  <c:v>166</c:v>
                </c:pt>
                <c:pt idx="7">
                  <c:v>73</c:v>
                </c:pt>
                <c:pt idx="8">
                  <c:v>32</c:v>
                </c:pt>
                <c:pt idx="9">
                  <c:v>4</c:v>
                </c:pt>
              </c:numCache>
            </c:numRef>
          </c:val>
          <c:extLst>
            <c:ext xmlns:c16="http://schemas.microsoft.com/office/drawing/2014/chart" uri="{C3380CC4-5D6E-409C-BE32-E72D297353CC}">
              <c16:uniqueId val="{00000000-673C-4097-8E0C-D368E4E0B70B}"/>
            </c:ext>
          </c:extLst>
        </c:ser>
        <c:dLbls>
          <c:showLegendKey val="0"/>
          <c:showVal val="0"/>
          <c:showCatName val="0"/>
          <c:showSerName val="0"/>
          <c:showPercent val="0"/>
          <c:showBubbleSize val="0"/>
        </c:dLbls>
        <c:gapWidth val="219"/>
        <c:overlap val="-27"/>
        <c:axId val="571969080"/>
        <c:axId val="571967768"/>
      </c:barChart>
      <c:catAx>
        <c:axId val="57196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967768"/>
        <c:crosses val="autoZero"/>
        <c:auto val="1"/>
        <c:lblAlgn val="ctr"/>
        <c:lblOffset val="100"/>
        <c:noMultiLvlLbl val="0"/>
      </c:catAx>
      <c:valAx>
        <c:axId val="571967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969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5C8A9002EA774C807070E8A13FFC84" ma:contentTypeVersion="12" ma:contentTypeDescription="Create a new document." ma:contentTypeScope="" ma:versionID="b1a5f8588acb436a9686a0190dc0303c">
  <xsd:schema xmlns:xsd="http://www.w3.org/2001/XMLSchema" xmlns:xs="http://www.w3.org/2001/XMLSchema" xmlns:p="http://schemas.microsoft.com/office/2006/metadata/properties" xmlns:ns2="3ec07e83-f7e3-4dcc-adc5-c8aa47ae6cf9" xmlns:ns3="810bdae1-5d01-4273-9af6-ee16e9ebf41b" targetNamespace="http://schemas.microsoft.com/office/2006/metadata/properties" ma:root="true" ma:fieldsID="c100233808e8197766b560d225b07112" ns2:_="" ns3:_="">
    <xsd:import namespace="3ec07e83-f7e3-4dcc-adc5-c8aa47ae6cf9"/>
    <xsd:import namespace="810bdae1-5d01-4273-9af6-ee16e9ebf4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07e83-f7e3-4dcc-adc5-c8aa47ae6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0bdae1-5d01-4273-9af6-ee16e9ebf4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15A62B-0508-46AB-BE5E-BBDC0FA926CD}">
  <ds:schemaRefs>
    <ds:schemaRef ds:uri="3ec07e83-f7e3-4dcc-adc5-c8aa47ae6cf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10bdae1-5d01-4273-9af6-ee16e9ebf41b"/>
    <ds:schemaRef ds:uri="http://www.w3.org/XML/1998/namespace"/>
    <ds:schemaRef ds:uri="http://purl.org/dc/dcmitype/"/>
  </ds:schemaRefs>
</ds:datastoreItem>
</file>

<file path=customXml/itemProps2.xml><?xml version="1.0" encoding="utf-8"?>
<ds:datastoreItem xmlns:ds="http://schemas.openxmlformats.org/officeDocument/2006/customXml" ds:itemID="{39FD14EB-FD15-4813-A617-266BB8201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07e83-f7e3-4dcc-adc5-c8aa47ae6cf9"/>
    <ds:schemaRef ds:uri="810bdae1-5d01-4273-9af6-ee16e9ebf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393A33-C3CD-43ED-BE3A-4DFA2572D23A}">
  <ds:schemaRefs>
    <ds:schemaRef ds:uri="http://schemas.openxmlformats.org/officeDocument/2006/bibliography"/>
  </ds:schemaRefs>
</ds:datastoreItem>
</file>

<file path=customXml/itemProps4.xml><?xml version="1.0" encoding="utf-8"?>
<ds:datastoreItem xmlns:ds="http://schemas.openxmlformats.org/officeDocument/2006/customXml" ds:itemID="{2F3ED5A1-8E68-4A1D-8579-B78C9F39CE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3624</Words>
  <Characters>20658</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24234</CharactersWithSpaces>
  <SharedDoc>false</SharedDoc>
  <HLinks>
    <vt:vector size="18" baseType="variant">
      <vt:variant>
        <vt:i4>6029394</vt:i4>
      </vt:variant>
      <vt:variant>
        <vt:i4>6</vt:i4>
      </vt:variant>
      <vt:variant>
        <vt:i4>0</vt:i4>
      </vt:variant>
      <vt:variant>
        <vt:i4>5</vt:i4>
      </vt:variant>
      <vt:variant>
        <vt:lpwstr>https://www.knowsley.gov.uk/your-council/policies,-plans-and-strategies/people/equality-diversity</vt:lpwstr>
      </vt:variant>
      <vt:variant>
        <vt:lpwstr/>
      </vt:variant>
      <vt:variant>
        <vt:i4>4194372</vt:i4>
      </vt:variant>
      <vt:variant>
        <vt:i4>3</vt:i4>
      </vt:variant>
      <vt:variant>
        <vt:i4>0</vt:i4>
      </vt:variant>
      <vt:variant>
        <vt:i4>5</vt:i4>
      </vt:variant>
      <vt:variant>
        <vt:lpwstr>http://www.knowsley.gov.uk/your-council/policies,-plans-and-strategies/people/equality-diversity</vt:lpwstr>
      </vt:variant>
      <vt:variant>
        <vt:lpwstr/>
      </vt:variant>
      <vt:variant>
        <vt:i4>4194372</vt:i4>
      </vt:variant>
      <vt:variant>
        <vt:i4>0</vt:i4>
      </vt:variant>
      <vt:variant>
        <vt:i4>0</vt:i4>
      </vt:variant>
      <vt:variant>
        <vt:i4>5</vt:i4>
      </vt:variant>
      <vt:variant>
        <vt:lpwstr>http://www.knowsley.gov.uk/your-council/policies,-plans-and-strategies/people/equality-diversity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cairns</dc:creator>
  <cp:lastModifiedBy>Forkin, Gwen</cp:lastModifiedBy>
  <cp:revision>2</cp:revision>
  <dcterms:created xsi:type="dcterms:W3CDTF">2022-04-01T14:07:00Z</dcterms:created>
  <dcterms:modified xsi:type="dcterms:W3CDTF">2022-04-01T14:07:00Z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0x010100715C8A9002EA774C807070E8A13FFC84</vt:lpwstr>
  </property>
  <property fmtid="{D5CDD505-2E9C-101B-9397-08002B2CF9AE}" pid="3" name="Order">
    <vt:r8>476300</vt:r8>
  </property>
</Properties>
</file>